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74" w:rsidRPr="00880B51" w:rsidRDefault="00661074" w:rsidP="006610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0B51">
        <w:rPr>
          <w:rFonts w:ascii="Times New Roman" w:hAnsi="Times New Roman"/>
          <w:b/>
          <w:sz w:val="28"/>
          <w:szCs w:val="28"/>
        </w:rPr>
        <w:t>ПОЛОЖЕНИЕ</w:t>
      </w:r>
    </w:p>
    <w:p w:rsidR="00661074" w:rsidRPr="00880B51" w:rsidRDefault="00661074" w:rsidP="006610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0B51">
        <w:rPr>
          <w:rFonts w:ascii="Times New Roman" w:hAnsi="Times New Roman"/>
          <w:b/>
          <w:sz w:val="28"/>
          <w:szCs w:val="28"/>
        </w:rPr>
        <w:t xml:space="preserve">о </w:t>
      </w:r>
      <w:r w:rsidRPr="00880B51">
        <w:rPr>
          <w:rFonts w:ascii="Times New Roman" w:hAnsi="Times New Roman"/>
          <w:b/>
          <w:sz w:val="28"/>
          <w:szCs w:val="28"/>
          <w:lang w:val="en-US"/>
        </w:rPr>
        <w:t>XXI</w:t>
      </w:r>
      <w:r w:rsidR="003B6DF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80B51">
        <w:rPr>
          <w:rFonts w:ascii="Times New Roman" w:hAnsi="Times New Roman"/>
          <w:b/>
          <w:sz w:val="28"/>
          <w:szCs w:val="28"/>
        </w:rPr>
        <w:t xml:space="preserve"> муниципальном конкурсе </w:t>
      </w:r>
    </w:p>
    <w:p w:rsidR="00661074" w:rsidRPr="00880B51" w:rsidRDefault="00661074" w:rsidP="0066107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880B51">
        <w:rPr>
          <w:rFonts w:ascii="Times New Roman" w:hAnsi="Times New Roman"/>
          <w:b/>
          <w:sz w:val="28"/>
          <w:szCs w:val="28"/>
        </w:rPr>
        <w:t>исследовательских работ учащихся начальных классов</w:t>
      </w:r>
    </w:p>
    <w:p w:rsidR="00661074" w:rsidRPr="00880B51" w:rsidRDefault="00661074" w:rsidP="006610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1074" w:rsidRPr="00880B51" w:rsidRDefault="00661074" w:rsidP="006610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1074" w:rsidRPr="00880B51" w:rsidRDefault="00661074" w:rsidP="006610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0B51">
        <w:rPr>
          <w:rFonts w:ascii="Times New Roman" w:hAnsi="Times New Roman"/>
          <w:b/>
          <w:sz w:val="28"/>
          <w:szCs w:val="28"/>
        </w:rPr>
        <w:t>1. Цели и задачи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 xml:space="preserve">1.1. Конкурс проводится ежегодно для выявления и поддержки одаренных детей, в целях творческого и интеллектуального развития учащихся, занимающихся исследовательской деятельностью. 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0B51">
        <w:rPr>
          <w:rFonts w:ascii="Times New Roman" w:hAnsi="Times New Roman"/>
          <w:sz w:val="28"/>
          <w:szCs w:val="28"/>
        </w:rPr>
        <w:t>1.2. Основными задачами Конкурса являются:</w:t>
      </w:r>
    </w:p>
    <w:p w:rsidR="00661074" w:rsidRPr="00880B51" w:rsidRDefault="00661074" w:rsidP="00661074">
      <w:pPr>
        <w:pStyle w:val="a3"/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>стимулирование интереса учащихся к исследовательской деятельности;</w:t>
      </w:r>
    </w:p>
    <w:p w:rsidR="00661074" w:rsidRPr="00880B51" w:rsidRDefault="00661074" w:rsidP="006610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>создание образовательного творческого пространства на основе взаимодействия между образовательными учреждениями</w:t>
      </w:r>
      <w:r w:rsidRPr="00880B51">
        <w:rPr>
          <w:rFonts w:ascii="Times New Roman" w:hAnsi="Times New Roman"/>
          <w:color w:val="000000"/>
          <w:sz w:val="28"/>
          <w:szCs w:val="28"/>
        </w:rPr>
        <w:t>;</w:t>
      </w:r>
    </w:p>
    <w:p w:rsidR="00661074" w:rsidRPr="00880B51" w:rsidRDefault="00661074" w:rsidP="006610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 xml:space="preserve"> формирование у учащихся способности высказывать собственную точку зрения на исследуемую проблему и умений </w:t>
      </w:r>
      <w:r w:rsidRPr="00880B51">
        <w:rPr>
          <w:rFonts w:ascii="Times New Roman" w:hAnsi="Times New Roman"/>
          <w:color w:val="000000"/>
          <w:sz w:val="28"/>
          <w:szCs w:val="28"/>
        </w:rPr>
        <w:t>представлять</w:t>
      </w:r>
      <w:r w:rsidRPr="00880B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80B51">
        <w:rPr>
          <w:rFonts w:ascii="Times New Roman" w:hAnsi="Times New Roman"/>
          <w:sz w:val="28"/>
          <w:szCs w:val="28"/>
        </w:rPr>
        <w:t>результаты своей работы;</w:t>
      </w:r>
    </w:p>
    <w:p w:rsidR="00661074" w:rsidRPr="00880B51" w:rsidRDefault="00661074" w:rsidP="006610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>содействие совершенствованию навыков выступления перед аудиторией, умения слушать и быть услышанным;</w:t>
      </w:r>
    </w:p>
    <w:p w:rsidR="00661074" w:rsidRPr="00880B51" w:rsidRDefault="00661074" w:rsidP="006610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>поддержка и поощрение талантливых педагогов, руководящих исследовательской деятельностью учащихся.</w:t>
      </w:r>
    </w:p>
    <w:p w:rsidR="00661074" w:rsidRPr="00880B51" w:rsidRDefault="00661074" w:rsidP="006610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1074" w:rsidRPr="00880B51" w:rsidRDefault="00661074" w:rsidP="006610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0B51">
        <w:rPr>
          <w:rFonts w:ascii="Times New Roman" w:hAnsi="Times New Roman"/>
          <w:b/>
          <w:sz w:val="28"/>
          <w:szCs w:val="28"/>
        </w:rPr>
        <w:t>2. Общие положения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>2.1. Конкурс проводится в два этапа: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</w:r>
      <w:proofErr w:type="gramStart"/>
      <w:r w:rsidRPr="00880B51">
        <w:rPr>
          <w:rFonts w:ascii="Times New Roman" w:hAnsi="Times New Roman"/>
          <w:sz w:val="28"/>
          <w:szCs w:val="28"/>
          <w:lang w:val="en-US"/>
        </w:rPr>
        <w:t>I</w:t>
      </w:r>
      <w:r w:rsidRPr="00880B51">
        <w:rPr>
          <w:rFonts w:ascii="Times New Roman" w:hAnsi="Times New Roman"/>
          <w:sz w:val="28"/>
          <w:szCs w:val="28"/>
        </w:rPr>
        <w:t xml:space="preserve"> этап – заочный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 w:rsidR="003B6DF5">
        <w:rPr>
          <w:rFonts w:ascii="Times New Roman" w:hAnsi="Times New Roman"/>
          <w:b/>
          <w:sz w:val="28"/>
          <w:szCs w:val="28"/>
        </w:rPr>
        <w:t>6 марта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3B6DF5">
        <w:rPr>
          <w:rFonts w:ascii="Times New Roman" w:hAnsi="Times New Roman"/>
          <w:b/>
          <w:sz w:val="28"/>
          <w:szCs w:val="28"/>
        </w:rPr>
        <w:t xml:space="preserve">13 марта </w:t>
      </w:r>
      <w:r>
        <w:rPr>
          <w:rFonts w:ascii="Times New Roman" w:hAnsi="Times New Roman"/>
          <w:b/>
          <w:sz w:val="28"/>
          <w:szCs w:val="28"/>
        </w:rPr>
        <w:t>20</w:t>
      </w:r>
      <w:r w:rsidR="003B6DF5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0B51">
        <w:rPr>
          <w:rFonts w:ascii="Times New Roman" w:hAnsi="Times New Roman"/>
          <w:b/>
          <w:sz w:val="28"/>
          <w:szCs w:val="28"/>
        </w:rPr>
        <w:t>г.</w:t>
      </w:r>
      <w:proofErr w:type="gramEnd"/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  <w:t>I</w:t>
      </w:r>
      <w:proofErr w:type="spellStart"/>
      <w:r w:rsidRPr="00880B51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880B51">
        <w:rPr>
          <w:rFonts w:ascii="Times New Roman" w:hAnsi="Times New Roman"/>
          <w:sz w:val="28"/>
          <w:szCs w:val="28"/>
        </w:rPr>
        <w:t xml:space="preserve"> этап – очный  </w:t>
      </w:r>
      <w:r w:rsidR="003B6DF5" w:rsidRPr="003B6DF5">
        <w:rPr>
          <w:rFonts w:ascii="Times New Roman" w:hAnsi="Times New Roman"/>
          <w:b/>
          <w:sz w:val="28"/>
          <w:szCs w:val="28"/>
        </w:rPr>
        <w:t xml:space="preserve">14 </w:t>
      </w:r>
      <w:r w:rsidR="003B6DF5">
        <w:rPr>
          <w:rFonts w:ascii="Times New Roman" w:hAnsi="Times New Roman"/>
          <w:b/>
          <w:sz w:val="28"/>
          <w:szCs w:val="28"/>
        </w:rPr>
        <w:t>марта 2020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0B51">
        <w:rPr>
          <w:rFonts w:ascii="Times New Roman" w:hAnsi="Times New Roman"/>
          <w:b/>
          <w:sz w:val="28"/>
          <w:szCs w:val="28"/>
        </w:rPr>
        <w:t>г.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0B51">
        <w:rPr>
          <w:rFonts w:ascii="Times New Roman" w:hAnsi="Times New Roman"/>
          <w:color w:val="000000"/>
          <w:sz w:val="28"/>
          <w:szCs w:val="28"/>
        </w:rPr>
        <w:t>2.2 Конкурс проводится в одной возрастной группе среди начальных классов.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 xml:space="preserve">2.3. В заочном этапе  могут принять участие учащиеся 1-4 классов образовательных учреждений Карагайского муниципального района Пермского края. 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 xml:space="preserve">2.4. Условие направления участников на </w:t>
      </w:r>
      <w:r w:rsidRPr="00880B51">
        <w:rPr>
          <w:rFonts w:ascii="Times New Roman" w:hAnsi="Times New Roman"/>
          <w:sz w:val="28"/>
          <w:szCs w:val="28"/>
          <w:lang w:val="en-US"/>
        </w:rPr>
        <w:t>I</w:t>
      </w:r>
      <w:r w:rsidRPr="00880B51">
        <w:rPr>
          <w:rFonts w:ascii="Times New Roman" w:hAnsi="Times New Roman"/>
          <w:sz w:val="28"/>
          <w:szCs w:val="28"/>
        </w:rPr>
        <w:t xml:space="preserve"> этап –  информация о проведении школьного тура от образовательных учреждений по  форме: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126"/>
        <w:gridCol w:w="854"/>
        <w:gridCol w:w="1842"/>
        <w:gridCol w:w="1985"/>
        <w:gridCol w:w="2410"/>
      </w:tblGrid>
      <w:tr w:rsidR="00661074" w:rsidRPr="00880B51" w:rsidTr="00BC1E78">
        <w:tc>
          <w:tcPr>
            <w:tcW w:w="959" w:type="dxa"/>
          </w:tcPr>
          <w:p w:rsidR="00661074" w:rsidRPr="003B6DF5" w:rsidRDefault="00661074" w:rsidP="003B6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DF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6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6DF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B6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661074" w:rsidRPr="003B6DF5" w:rsidRDefault="00661074" w:rsidP="003B6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DF5">
              <w:rPr>
                <w:rFonts w:ascii="Times New Roman" w:hAnsi="Times New Roman"/>
                <w:sz w:val="24"/>
                <w:szCs w:val="24"/>
              </w:rPr>
              <w:t>Ф.И.О. учащегося</w:t>
            </w:r>
            <w:r w:rsidR="003B6DF5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854" w:type="dxa"/>
          </w:tcPr>
          <w:p w:rsidR="00661074" w:rsidRPr="003B6DF5" w:rsidRDefault="003B6DF5" w:rsidP="003B6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r w:rsidR="00661074" w:rsidRPr="003B6DF5">
              <w:rPr>
                <w:rFonts w:ascii="Times New Roman" w:hAnsi="Times New Roman"/>
                <w:sz w:val="24"/>
                <w:szCs w:val="24"/>
              </w:rPr>
              <w:t xml:space="preserve">асс </w:t>
            </w:r>
          </w:p>
        </w:tc>
        <w:tc>
          <w:tcPr>
            <w:tcW w:w="1842" w:type="dxa"/>
          </w:tcPr>
          <w:p w:rsidR="00661074" w:rsidRPr="003B6DF5" w:rsidRDefault="00661074" w:rsidP="003B6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DF5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985" w:type="dxa"/>
          </w:tcPr>
          <w:p w:rsidR="00661074" w:rsidRPr="003B6DF5" w:rsidRDefault="00661074" w:rsidP="003B6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DF5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2410" w:type="dxa"/>
          </w:tcPr>
          <w:p w:rsidR="00661074" w:rsidRPr="003B6DF5" w:rsidRDefault="00661074" w:rsidP="003B6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DF5"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  <w:r w:rsidR="003B6DF5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661074" w:rsidRPr="00880B51" w:rsidTr="00BC1E78">
        <w:tc>
          <w:tcPr>
            <w:tcW w:w="959" w:type="dxa"/>
          </w:tcPr>
          <w:p w:rsidR="00661074" w:rsidRPr="00880B51" w:rsidRDefault="00661074" w:rsidP="00BC1E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61074" w:rsidRPr="00880B51" w:rsidRDefault="00661074" w:rsidP="00BC1E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661074" w:rsidRPr="00880B51" w:rsidRDefault="00661074" w:rsidP="00BC1E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61074" w:rsidRPr="00880B51" w:rsidRDefault="00661074" w:rsidP="00BC1E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61074" w:rsidRPr="00880B51" w:rsidRDefault="00661074" w:rsidP="00BC1E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61074" w:rsidRPr="00880B51" w:rsidRDefault="00661074" w:rsidP="00BC1E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>2.5. Срок подачи заявок и работ на заочный этап до</w:t>
      </w:r>
      <w:r w:rsidR="0005487B">
        <w:rPr>
          <w:rFonts w:ascii="Times New Roman" w:hAnsi="Times New Roman"/>
          <w:b/>
          <w:sz w:val="28"/>
          <w:szCs w:val="28"/>
        </w:rPr>
        <w:t xml:space="preserve"> </w:t>
      </w:r>
      <w:r w:rsidR="003B6DF5">
        <w:rPr>
          <w:rFonts w:ascii="Times New Roman" w:hAnsi="Times New Roman"/>
          <w:b/>
          <w:sz w:val="28"/>
          <w:szCs w:val="28"/>
        </w:rPr>
        <w:t>3 марта 2020</w:t>
      </w:r>
      <w:r w:rsidRPr="00880B51">
        <w:rPr>
          <w:rFonts w:ascii="Times New Roman" w:hAnsi="Times New Roman"/>
          <w:b/>
          <w:sz w:val="28"/>
          <w:szCs w:val="28"/>
        </w:rPr>
        <w:t xml:space="preserve"> г. </w:t>
      </w:r>
      <w:r w:rsidRPr="00880B51">
        <w:rPr>
          <w:rFonts w:ascii="Times New Roman" w:hAnsi="Times New Roman"/>
          <w:color w:val="000000"/>
          <w:sz w:val="28"/>
          <w:szCs w:val="28"/>
        </w:rPr>
        <w:t xml:space="preserve">в МБУ </w:t>
      </w:r>
      <w:proofErr w:type="gramStart"/>
      <w:r w:rsidRPr="00880B51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880B51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 w:rsidRPr="00880B51">
        <w:rPr>
          <w:rFonts w:ascii="Times New Roman" w:hAnsi="Times New Roman"/>
          <w:color w:val="000000"/>
          <w:sz w:val="28"/>
          <w:szCs w:val="28"/>
        </w:rPr>
        <w:t>Дом</w:t>
      </w:r>
      <w:proofErr w:type="gramEnd"/>
      <w:r w:rsidRPr="00880B51">
        <w:rPr>
          <w:rFonts w:ascii="Times New Roman" w:hAnsi="Times New Roman"/>
          <w:color w:val="000000"/>
          <w:sz w:val="28"/>
          <w:szCs w:val="28"/>
        </w:rPr>
        <w:t xml:space="preserve"> детского творчества» </w:t>
      </w:r>
      <w:proofErr w:type="spellStart"/>
      <w:r w:rsidRPr="00880B51">
        <w:rPr>
          <w:rFonts w:ascii="Times New Roman" w:hAnsi="Times New Roman"/>
          <w:color w:val="000000"/>
          <w:sz w:val="28"/>
          <w:szCs w:val="28"/>
        </w:rPr>
        <w:t>Туневой</w:t>
      </w:r>
      <w:proofErr w:type="spellEnd"/>
      <w:r w:rsidRPr="00880B51">
        <w:rPr>
          <w:rFonts w:ascii="Times New Roman" w:hAnsi="Times New Roman"/>
          <w:color w:val="000000"/>
          <w:sz w:val="28"/>
          <w:szCs w:val="28"/>
        </w:rPr>
        <w:t xml:space="preserve"> Евгении Николаевне.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0B51">
        <w:rPr>
          <w:rFonts w:ascii="Times New Roman" w:hAnsi="Times New Roman"/>
          <w:b/>
          <w:sz w:val="28"/>
          <w:szCs w:val="28"/>
          <w:u w:val="single"/>
        </w:rPr>
        <w:t>Заявки и работы, представленные после вышеуказанных сроков рассматриваться не будут</w:t>
      </w:r>
      <w:r w:rsidRPr="00880B51">
        <w:rPr>
          <w:rFonts w:ascii="Times New Roman" w:hAnsi="Times New Roman"/>
          <w:sz w:val="28"/>
          <w:szCs w:val="28"/>
        </w:rPr>
        <w:t>.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80B51">
        <w:rPr>
          <w:rFonts w:ascii="Times New Roman" w:hAnsi="Times New Roman"/>
          <w:sz w:val="28"/>
          <w:szCs w:val="28"/>
        </w:rPr>
        <w:t xml:space="preserve">2.6. </w:t>
      </w:r>
      <w:r w:rsidRPr="003B6DF5">
        <w:rPr>
          <w:rFonts w:ascii="Times New Roman" w:hAnsi="Times New Roman"/>
          <w:sz w:val="28"/>
          <w:szCs w:val="28"/>
        </w:rPr>
        <w:t>Допускается только индивидуальное авторство.</w:t>
      </w:r>
      <w:r w:rsidRPr="00880B5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80B51">
        <w:rPr>
          <w:rFonts w:ascii="Times New Roman" w:hAnsi="Times New Roman"/>
          <w:b/>
          <w:sz w:val="28"/>
          <w:szCs w:val="28"/>
          <w:u w:val="single"/>
        </w:rPr>
        <w:t>Коллективные работы не принимаются.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>2.7. Изменение состава авторов в ходе Конкурса не допускается.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6DF5">
        <w:rPr>
          <w:rFonts w:ascii="Times New Roman" w:hAnsi="Times New Roman"/>
          <w:sz w:val="28"/>
          <w:szCs w:val="28"/>
        </w:rPr>
        <w:t>2.8.</w:t>
      </w:r>
      <w:r w:rsidRPr="003B6DF5">
        <w:rPr>
          <w:rFonts w:ascii="Times New Roman" w:hAnsi="Times New Roman"/>
          <w:b/>
          <w:sz w:val="28"/>
          <w:szCs w:val="28"/>
          <w:u w:val="single"/>
        </w:rPr>
        <w:t xml:space="preserve"> Авторы  реферативных и компилятивных работ на очный этап конкурса не допускаются. 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lastRenderedPageBreak/>
        <w:t>2.9. В очном этапе Конкурса принимают участие учащиеся, прошедшие заочный этап.</w:t>
      </w:r>
    </w:p>
    <w:p w:rsidR="00661074" w:rsidRPr="00880B51" w:rsidRDefault="00661074" w:rsidP="00661074">
      <w:pPr>
        <w:pStyle w:val="a4"/>
        <w:ind w:firstLine="709"/>
        <w:jc w:val="both"/>
        <w:rPr>
          <w:sz w:val="28"/>
          <w:szCs w:val="28"/>
        </w:rPr>
      </w:pPr>
      <w:r w:rsidRPr="00880B51">
        <w:rPr>
          <w:sz w:val="28"/>
          <w:szCs w:val="28"/>
        </w:rPr>
        <w:t xml:space="preserve">2.10. Участие в очном этапе Конкурса предусматривает публичное выступление учащихся (устная защита). Компьютерная презентация должна быть представлена исключительно в виде схем, графиков, фотографий, рисунков, отражающих суть работы. </w:t>
      </w:r>
      <w:r w:rsidRPr="00880B51">
        <w:rPr>
          <w:sz w:val="28"/>
          <w:szCs w:val="28"/>
          <w:u w:val="single"/>
        </w:rPr>
        <w:t xml:space="preserve">Текстовая информация в презентации, дублирующая текст доклада, не допускается. </w:t>
      </w:r>
      <w:r w:rsidRPr="00880B51">
        <w:rPr>
          <w:sz w:val="28"/>
          <w:szCs w:val="28"/>
        </w:rPr>
        <w:t xml:space="preserve">Регламент выступления – 7–8 минут. При превышении допустимого времени жюри имеет право остановить выступление и снизить оценку. </w:t>
      </w:r>
      <w:r w:rsidRPr="00880B51">
        <w:rPr>
          <w:sz w:val="28"/>
          <w:szCs w:val="28"/>
          <w:u w:val="single"/>
        </w:rPr>
        <w:t>Плагиат не допускается.</w:t>
      </w:r>
      <w:r w:rsidRPr="00880B51">
        <w:rPr>
          <w:sz w:val="28"/>
          <w:szCs w:val="28"/>
        </w:rPr>
        <w:t xml:space="preserve"> Итоги конкурса подводятся внутри каждой секции каждого направления.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>2.11. Допускается заочная форма участия в Конкурсе. Участники, работы которых соответствуют всем требованиям, определяемым Положением, прошедшие заочный конкурс работ, но не прибывшие на заседание секции по уважительным причинам, отмечаются сертификатами Конкурса.</w:t>
      </w:r>
    </w:p>
    <w:p w:rsidR="00661074" w:rsidRPr="00880B51" w:rsidRDefault="00661074" w:rsidP="006610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1074" w:rsidRPr="00880B51" w:rsidRDefault="00661074" w:rsidP="006610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0B51">
        <w:rPr>
          <w:rFonts w:ascii="Times New Roman" w:hAnsi="Times New Roman"/>
          <w:b/>
          <w:sz w:val="28"/>
          <w:szCs w:val="28"/>
        </w:rPr>
        <w:t>3. Направления исследовательских работ</w:t>
      </w:r>
    </w:p>
    <w:p w:rsidR="00661074" w:rsidRPr="00880B51" w:rsidRDefault="00661074" w:rsidP="00661074">
      <w:pPr>
        <w:pStyle w:val="2"/>
        <w:ind w:firstLine="709"/>
        <w:rPr>
          <w:b/>
          <w:sz w:val="28"/>
          <w:szCs w:val="28"/>
        </w:rPr>
      </w:pPr>
      <w:r w:rsidRPr="00880B51">
        <w:rPr>
          <w:sz w:val="28"/>
          <w:szCs w:val="28"/>
        </w:rPr>
        <w:t>3.1. Очный этап Конкурса формируется из следующих направлений:</w:t>
      </w:r>
      <w:r w:rsidRPr="00880B51">
        <w:rPr>
          <w:b/>
          <w:sz w:val="28"/>
          <w:szCs w:val="28"/>
        </w:rPr>
        <w:t xml:space="preserve"> </w:t>
      </w:r>
    </w:p>
    <w:p w:rsidR="00661074" w:rsidRPr="00880B51" w:rsidRDefault="00661074" w:rsidP="00661074">
      <w:pPr>
        <w:pStyle w:val="2"/>
        <w:ind w:firstLine="709"/>
        <w:rPr>
          <w:b/>
          <w:sz w:val="28"/>
          <w:szCs w:val="28"/>
        </w:rPr>
      </w:pPr>
      <w:r w:rsidRPr="00880B51">
        <w:rPr>
          <w:b/>
          <w:sz w:val="28"/>
          <w:szCs w:val="28"/>
        </w:rPr>
        <w:t>социально-гуманитарное</w:t>
      </w:r>
    </w:p>
    <w:p w:rsidR="00661074" w:rsidRPr="00880B51" w:rsidRDefault="00661074" w:rsidP="00661074">
      <w:pPr>
        <w:pStyle w:val="2"/>
        <w:ind w:firstLine="709"/>
        <w:rPr>
          <w:b/>
          <w:bCs/>
          <w:sz w:val="28"/>
          <w:szCs w:val="28"/>
        </w:rPr>
      </w:pPr>
      <w:r w:rsidRPr="00880B51">
        <w:rPr>
          <w:b/>
          <w:bCs/>
          <w:sz w:val="28"/>
          <w:szCs w:val="28"/>
        </w:rPr>
        <w:t xml:space="preserve">естественно-математическое </w:t>
      </w:r>
    </w:p>
    <w:p w:rsidR="00661074" w:rsidRPr="00880B51" w:rsidRDefault="00661074" w:rsidP="00661074">
      <w:pPr>
        <w:pStyle w:val="2"/>
        <w:ind w:firstLine="709"/>
        <w:rPr>
          <w:b/>
          <w:sz w:val="28"/>
          <w:szCs w:val="28"/>
        </w:rPr>
      </w:pPr>
      <w:r w:rsidRPr="00880B51">
        <w:rPr>
          <w:b/>
          <w:sz w:val="28"/>
          <w:szCs w:val="28"/>
        </w:rPr>
        <w:t>краеведческое</w:t>
      </w:r>
    </w:p>
    <w:p w:rsidR="00661074" w:rsidRPr="00661074" w:rsidRDefault="00661074" w:rsidP="00661074">
      <w:pPr>
        <w:pStyle w:val="2"/>
        <w:ind w:firstLine="567"/>
        <w:rPr>
          <w:sz w:val="28"/>
          <w:szCs w:val="28"/>
        </w:rPr>
      </w:pPr>
      <w:r w:rsidRPr="00661074">
        <w:rPr>
          <w:sz w:val="28"/>
          <w:szCs w:val="28"/>
        </w:rPr>
        <w:t>3.2. Темы исследовательских работ обучающихся могут быть посвящены юбилейному году Карагайского муниципального района.</w:t>
      </w:r>
    </w:p>
    <w:p w:rsidR="00661074" w:rsidRPr="00880B51" w:rsidRDefault="00661074" w:rsidP="00661074">
      <w:pPr>
        <w:pStyle w:val="2"/>
        <w:ind w:firstLine="709"/>
        <w:rPr>
          <w:b/>
          <w:sz w:val="28"/>
          <w:szCs w:val="28"/>
        </w:rPr>
      </w:pPr>
    </w:p>
    <w:p w:rsidR="00661074" w:rsidRPr="00880B51" w:rsidRDefault="00661074" w:rsidP="006610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0B51">
        <w:rPr>
          <w:rFonts w:ascii="Times New Roman" w:hAnsi="Times New Roman"/>
          <w:b/>
          <w:sz w:val="28"/>
          <w:szCs w:val="28"/>
        </w:rPr>
        <w:t>4. Требования к оформлению работ, представленных на Конкурс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80B51">
        <w:rPr>
          <w:rFonts w:ascii="Times New Roman" w:hAnsi="Times New Roman"/>
          <w:sz w:val="28"/>
          <w:szCs w:val="28"/>
        </w:rPr>
        <w:t xml:space="preserve">4.1. Тексты представляются  на бумажном и </w:t>
      </w:r>
      <w:r w:rsidRPr="00880B51">
        <w:rPr>
          <w:rFonts w:ascii="Times New Roman" w:hAnsi="Times New Roman"/>
          <w:sz w:val="28"/>
          <w:szCs w:val="28"/>
          <w:u w:val="single"/>
        </w:rPr>
        <w:t>электронном носителе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>4.2. В работе должны быть выделены следующие части: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>–титульный лист,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>– оглавление,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>– введение,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>– основная часть,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>– заключение,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>– библиографический список,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>– приложения.</w:t>
      </w:r>
    </w:p>
    <w:p w:rsidR="00661074" w:rsidRPr="00880B51" w:rsidRDefault="00661074" w:rsidP="00661074">
      <w:pPr>
        <w:pStyle w:val="a6"/>
        <w:ind w:left="0" w:right="0" w:firstLine="709"/>
        <w:rPr>
          <w:sz w:val="28"/>
          <w:szCs w:val="28"/>
        </w:rPr>
      </w:pPr>
      <w:r w:rsidRPr="00880B51">
        <w:rPr>
          <w:sz w:val="28"/>
          <w:szCs w:val="28"/>
        </w:rPr>
        <w:t xml:space="preserve">4.2.1. Титульный лист является первой страницей работы, оформленный в соответствии с образцом </w:t>
      </w:r>
      <w:r>
        <w:rPr>
          <w:i/>
          <w:sz w:val="28"/>
          <w:szCs w:val="28"/>
        </w:rPr>
        <w:t>(Приложение к положению о конкурсе</w:t>
      </w:r>
      <w:r w:rsidRPr="00880B51">
        <w:rPr>
          <w:i/>
          <w:sz w:val="28"/>
          <w:szCs w:val="28"/>
        </w:rPr>
        <w:t>).</w:t>
      </w:r>
      <w:r w:rsidRPr="00880B51">
        <w:rPr>
          <w:sz w:val="28"/>
          <w:szCs w:val="28"/>
        </w:rPr>
        <w:t xml:space="preserve"> </w:t>
      </w:r>
      <w:proofErr w:type="gramStart"/>
      <w:r w:rsidRPr="00880B51">
        <w:rPr>
          <w:sz w:val="28"/>
          <w:szCs w:val="28"/>
        </w:rPr>
        <w:t>На титульном листе указываются: названия Конкурса, муниципального органа управления образованием, научного объединения (общества) учащихся; научное направление, тема работы; фамилия, имя участника (полностью); название образовательного учреждения, класс  автора, название учреждения дополнительного образования, название кружкового объединения; фамилия, имя, отчество научного руководителя (полностью), его ученая степень, место работы, должность; год подачи работы на Конкурс.</w:t>
      </w:r>
      <w:proofErr w:type="gramEnd"/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>4.2.2. Оглавление помещается после титульного листа, в котором приводятся разделы работы с указанием страниц.</w:t>
      </w:r>
    </w:p>
    <w:p w:rsidR="00661074" w:rsidRPr="00880B51" w:rsidRDefault="00661074" w:rsidP="00661074">
      <w:pPr>
        <w:tabs>
          <w:tab w:val="left" w:pos="900"/>
        </w:tabs>
        <w:spacing w:after="0" w:line="240" w:lineRule="auto"/>
        <w:ind w:right="48" w:firstLine="709"/>
        <w:jc w:val="both"/>
        <w:rPr>
          <w:rFonts w:ascii="Times New Roman" w:hAnsi="Times New Roman"/>
          <w:bCs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lastRenderedPageBreak/>
        <w:t xml:space="preserve">4.2.3. </w:t>
      </w:r>
      <w:proofErr w:type="gramStart"/>
      <w:r w:rsidRPr="00880B51">
        <w:rPr>
          <w:rFonts w:ascii="Times New Roman" w:hAnsi="Times New Roman"/>
          <w:sz w:val="28"/>
          <w:szCs w:val="28"/>
        </w:rPr>
        <w:t>В</w:t>
      </w:r>
      <w:proofErr w:type="gramEnd"/>
      <w:r w:rsidRPr="00880B51">
        <w:rPr>
          <w:rFonts w:ascii="Times New Roman" w:hAnsi="Times New Roman"/>
          <w:sz w:val="28"/>
          <w:szCs w:val="28"/>
        </w:rPr>
        <w:t xml:space="preserve"> вводной части</w:t>
      </w:r>
      <w:r w:rsidRPr="00880B51">
        <w:rPr>
          <w:rFonts w:ascii="Times New Roman" w:hAnsi="Times New Roman"/>
          <w:bCs/>
          <w:sz w:val="28"/>
          <w:szCs w:val="28"/>
        </w:rPr>
        <w:t xml:space="preserve"> должны быть чётко сформулированы:</w:t>
      </w:r>
    </w:p>
    <w:p w:rsidR="00661074" w:rsidRPr="00880B51" w:rsidRDefault="00661074" w:rsidP="00661074">
      <w:pPr>
        <w:pStyle w:val="a3"/>
        <w:numPr>
          <w:ilvl w:val="0"/>
          <w:numId w:val="4"/>
        </w:numPr>
        <w:tabs>
          <w:tab w:val="left" w:pos="900"/>
        </w:tabs>
        <w:spacing w:after="0" w:line="240" w:lineRule="auto"/>
        <w:ind w:left="426" w:right="48" w:firstLine="709"/>
        <w:jc w:val="both"/>
        <w:rPr>
          <w:rFonts w:ascii="Times New Roman" w:hAnsi="Times New Roman"/>
          <w:bCs/>
          <w:sz w:val="28"/>
          <w:szCs w:val="28"/>
        </w:rPr>
      </w:pPr>
      <w:r w:rsidRPr="00880B51">
        <w:rPr>
          <w:rFonts w:ascii="Times New Roman" w:hAnsi="Times New Roman"/>
          <w:bCs/>
          <w:sz w:val="28"/>
          <w:szCs w:val="28"/>
        </w:rPr>
        <w:t>Цель и задачи работы, степень изученности проблемы, сделан краткий литературный обзор, обоснована актуальность и практическая значимость исследования, а также указаны место и сроки проведения исследования, при необходимости дана физико-географическая характеристика района исследования и режим хозяйственного использования территории;</w:t>
      </w:r>
    </w:p>
    <w:p w:rsidR="00661074" w:rsidRPr="00880B51" w:rsidRDefault="00661074" w:rsidP="00661074">
      <w:pPr>
        <w:pStyle w:val="a3"/>
        <w:numPr>
          <w:ilvl w:val="0"/>
          <w:numId w:val="4"/>
        </w:numPr>
        <w:tabs>
          <w:tab w:val="left" w:pos="900"/>
        </w:tabs>
        <w:spacing w:after="0" w:line="240" w:lineRule="auto"/>
        <w:ind w:left="426" w:right="48" w:firstLine="709"/>
        <w:jc w:val="both"/>
        <w:rPr>
          <w:rFonts w:ascii="Times New Roman" w:hAnsi="Times New Roman"/>
          <w:bCs/>
          <w:sz w:val="28"/>
          <w:szCs w:val="28"/>
        </w:rPr>
      </w:pPr>
      <w:r w:rsidRPr="00880B51">
        <w:rPr>
          <w:rFonts w:ascii="Times New Roman" w:hAnsi="Times New Roman"/>
          <w:bCs/>
          <w:sz w:val="28"/>
          <w:szCs w:val="28"/>
        </w:rPr>
        <w:t>Методика исследований и материал (описание методики сбора материалов, методы первичной и статистической обработки собранного материала, сроки сбора материала, объем полученных материалов);</w:t>
      </w:r>
    </w:p>
    <w:p w:rsidR="00661074" w:rsidRPr="00880B51" w:rsidRDefault="00661074" w:rsidP="00661074">
      <w:pPr>
        <w:pStyle w:val="a3"/>
        <w:numPr>
          <w:ilvl w:val="0"/>
          <w:numId w:val="4"/>
        </w:numPr>
        <w:tabs>
          <w:tab w:val="left" w:pos="900"/>
        </w:tabs>
        <w:spacing w:after="0" w:line="240" w:lineRule="auto"/>
        <w:ind w:left="426" w:right="48" w:firstLine="709"/>
        <w:jc w:val="both"/>
        <w:rPr>
          <w:rFonts w:ascii="Times New Roman" w:hAnsi="Times New Roman"/>
          <w:bCs/>
          <w:sz w:val="28"/>
          <w:szCs w:val="28"/>
        </w:rPr>
      </w:pPr>
      <w:r w:rsidRPr="00880B51">
        <w:rPr>
          <w:rFonts w:ascii="Times New Roman" w:hAnsi="Times New Roman"/>
          <w:bCs/>
          <w:sz w:val="28"/>
          <w:szCs w:val="28"/>
        </w:rPr>
        <w:t>Результаты исследований и их анализ (обязательно приведение всех численных и фактических данных с анализом результатов их обработки);</w:t>
      </w:r>
    </w:p>
    <w:p w:rsidR="00661074" w:rsidRPr="00880B51" w:rsidRDefault="00661074" w:rsidP="00661074">
      <w:pPr>
        <w:pStyle w:val="a3"/>
        <w:numPr>
          <w:ilvl w:val="0"/>
          <w:numId w:val="4"/>
        </w:numPr>
        <w:tabs>
          <w:tab w:val="left" w:pos="900"/>
        </w:tabs>
        <w:spacing w:after="0" w:line="240" w:lineRule="auto"/>
        <w:ind w:left="426" w:right="48" w:firstLine="709"/>
        <w:jc w:val="both"/>
        <w:rPr>
          <w:rFonts w:ascii="Times New Roman" w:hAnsi="Times New Roman"/>
          <w:bCs/>
          <w:sz w:val="28"/>
          <w:szCs w:val="28"/>
        </w:rPr>
      </w:pPr>
      <w:r w:rsidRPr="00880B51">
        <w:rPr>
          <w:rFonts w:ascii="Times New Roman" w:hAnsi="Times New Roman"/>
          <w:bCs/>
          <w:sz w:val="28"/>
          <w:szCs w:val="28"/>
        </w:rPr>
        <w:t>Выводы, где приводятся краткие формулировки результатов работы, в соответствии с поставленными задачами.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>4.2.4. В основной части работы даются методика и техника исследования, сведения об объеме исследования, излагаются и обсуждаются полученные результаты. Содержание основной части должно точно соответствовать теме работы и полностью ее раскрывать. В тексте работы должны быть ссылки на научный источник.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>4.2.5. Заключение содержит основные выводы, к которым автор пришел в процессе анализа избранного материала.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 xml:space="preserve">4.2.6. Список использованной литературы (библиографический список) размещается в конце работы. 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>4.2.7. В приложении помещают вспомогательные или дополнительные материалы, помогающие лучшему пониманию полученных результатов.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>4.3. Требования к содержанию работ, связанных с собственными изысканиями авторов: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ab/>
        <w:t>– актуальность исследуемой проблемы,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ab/>
        <w:t>– сравнение имеющихся и предлагаемых методов решения проблемы,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ab/>
        <w:t>– предложения по практическому использованию результатов.</w:t>
      </w:r>
    </w:p>
    <w:p w:rsidR="00661074" w:rsidRPr="00880B51" w:rsidRDefault="00661074" w:rsidP="006610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>4.4. Содержание работ на иностранном языке должно соответствовать филологической направленности, т.е. освещать следующие вопросы:</w:t>
      </w:r>
    </w:p>
    <w:p w:rsidR="00661074" w:rsidRPr="00880B51" w:rsidRDefault="00661074" w:rsidP="006610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ab/>
        <w:t>– лингвистика,</w:t>
      </w:r>
    </w:p>
    <w:p w:rsidR="00661074" w:rsidRPr="00880B51" w:rsidRDefault="00661074" w:rsidP="006610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ab/>
        <w:t xml:space="preserve">– </w:t>
      </w:r>
      <w:proofErr w:type="spellStart"/>
      <w:r w:rsidRPr="00880B51">
        <w:rPr>
          <w:rFonts w:ascii="Times New Roman" w:hAnsi="Times New Roman"/>
          <w:sz w:val="28"/>
          <w:szCs w:val="28"/>
        </w:rPr>
        <w:t>лингвострановедение</w:t>
      </w:r>
      <w:proofErr w:type="spellEnd"/>
      <w:r w:rsidRPr="00880B51">
        <w:rPr>
          <w:rFonts w:ascii="Times New Roman" w:hAnsi="Times New Roman"/>
          <w:sz w:val="28"/>
          <w:szCs w:val="28"/>
        </w:rPr>
        <w:t>,</w:t>
      </w:r>
    </w:p>
    <w:p w:rsidR="00661074" w:rsidRPr="00880B51" w:rsidRDefault="00661074" w:rsidP="006610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ab/>
        <w:t>– литература и искусство страны изучаемого языка,</w:t>
      </w:r>
    </w:p>
    <w:p w:rsidR="00661074" w:rsidRPr="00880B51" w:rsidRDefault="00661074" w:rsidP="006610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ab/>
        <w:t>– проблемы межкультурной коммуникации.</w:t>
      </w:r>
    </w:p>
    <w:p w:rsidR="00661074" w:rsidRPr="00880B51" w:rsidRDefault="00661074" w:rsidP="00661074">
      <w:pPr>
        <w:spacing w:after="0" w:line="240" w:lineRule="auto"/>
        <w:ind w:left="-180" w:firstLine="709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 xml:space="preserve">       4.5. Текст работы должен быть аккуратно напечатан. Работы, написанные от руки, </w:t>
      </w:r>
      <w:r w:rsidRPr="00880B51">
        <w:rPr>
          <w:rFonts w:ascii="Times New Roman" w:hAnsi="Times New Roman"/>
          <w:sz w:val="28"/>
          <w:szCs w:val="28"/>
          <w:u w:val="single"/>
        </w:rPr>
        <w:t>не принимаются</w:t>
      </w:r>
      <w:r w:rsidRPr="00880B51">
        <w:rPr>
          <w:rFonts w:ascii="Times New Roman" w:hAnsi="Times New Roman"/>
          <w:sz w:val="28"/>
          <w:szCs w:val="28"/>
        </w:rPr>
        <w:t xml:space="preserve">. Объем работы не должен превышать 30 страниц (без учета приложений) печатного текста. Минимальный объем работы не регламентируется. </w:t>
      </w:r>
    </w:p>
    <w:p w:rsidR="00661074" w:rsidRPr="00880B51" w:rsidRDefault="00661074" w:rsidP="00661074">
      <w:pPr>
        <w:pStyle w:val="a6"/>
        <w:ind w:left="0" w:right="0" w:firstLine="709"/>
        <w:jc w:val="left"/>
        <w:rPr>
          <w:sz w:val="28"/>
          <w:szCs w:val="28"/>
        </w:rPr>
      </w:pPr>
      <w:r w:rsidRPr="00880B51">
        <w:rPr>
          <w:sz w:val="28"/>
          <w:szCs w:val="28"/>
        </w:rPr>
        <w:t xml:space="preserve">4.6. Шрифт основного текста работы должен быть </w:t>
      </w:r>
      <w:r w:rsidRPr="00880B51">
        <w:rPr>
          <w:color w:val="000000"/>
          <w:sz w:val="28"/>
          <w:szCs w:val="28"/>
        </w:rPr>
        <w:t>14 пунктов,</w:t>
      </w:r>
      <w:r w:rsidRPr="00880B51">
        <w:rPr>
          <w:sz w:val="28"/>
          <w:szCs w:val="28"/>
        </w:rPr>
        <w:t xml:space="preserve"> ненаклонный межстрочным </w:t>
      </w:r>
      <w:r w:rsidRPr="00880B51">
        <w:rPr>
          <w:b/>
          <w:sz w:val="28"/>
          <w:szCs w:val="28"/>
        </w:rPr>
        <w:t>интервалом 1,5</w:t>
      </w:r>
      <w:r w:rsidRPr="00880B51">
        <w:rPr>
          <w:sz w:val="28"/>
          <w:szCs w:val="28"/>
        </w:rPr>
        <w:t xml:space="preserve">. Для заголовков разрешается использовать шрифты до 28 пунктов. Гарнитура шрифта – семейства </w:t>
      </w:r>
      <w:r w:rsidRPr="00880B51">
        <w:rPr>
          <w:sz w:val="28"/>
          <w:szCs w:val="28"/>
          <w:lang w:val="en-US"/>
        </w:rPr>
        <w:t>Times</w:t>
      </w:r>
      <w:r w:rsidRPr="00880B51">
        <w:rPr>
          <w:sz w:val="28"/>
          <w:szCs w:val="28"/>
        </w:rPr>
        <w:t xml:space="preserve"> </w:t>
      </w:r>
      <w:r w:rsidRPr="00880B51">
        <w:rPr>
          <w:sz w:val="28"/>
          <w:szCs w:val="28"/>
          <w:lang w:val="en-US"/>
        </w:rPr>
        <w:lastRenderedPageBreak/>
        <w:t>New</w:t>
      </w:r>
      <w:r w:rsidRPr="00880B51">
        <w:rPr>
          <w:sz w:val="28"/>
          <w:szCs w:val="28"/>
        </w:rPr>
        <w:t xml:space="preserve"> </w:t>
      </w:r>
      <w:r w:rsidRPr="00880B51">
        <w:rPr>
          <w:sz w:val="28"/>
          <w:szCs w:val="28"/>
          <w:lang w:val="en-US"/>
        </w:rPr>
        <w:t>Roman</w:t>
      </w:r>
      <w:r w:rsidRPr="00880B51">
        <w:rPr>
          <w:sz w:val="28"/>
          <w:szCs w:val="28"/>
        </w:rPr>
        <w:t xml:space="preserve"> в формате А</w:t>
      </w:r>
      <w:proofErr w:type="gramStart"/>
      <w:r w:rsidRPr="00880B51">
        <w:rPr>
          <w:sz w:val="28"/>
          <w:szCs w:val="28"/>
        </w:rPr>
        <w:t>4</w:t>
      </w:r>
      <w:proofErr w:type="gramEnd"/>
      <w:r w:rsidRPr="00880B51">
        <w:rPr>
          <w:sz w:val="28"/>
          <w:szCs w:val="28"/>
        </w:rPr>
        <w:t xml:space="preserve"> с полями: </w:t>
      </w:r>
      <w:r w:rsidRPr="00880B51">
        <w:rPr>
          <w:b/>
          <w:sz w:val="28"/>
          <w:szCs w:val="28"/>
        </w:rPr>
        <w:t>слева – 3см</w:t>
      </w:r>
      <w:r w:rsidRPr="00880B51">
        <w:rPr>
          <w:sz w:val="28"/>
          <w:szCs w:val="28"/>
        </w:rPr>
        <w:t xml:space="preserve">, </w:t>
      </w:r>
      <w:r w:rsidRPr="00880B51">
        <w:rPr>
          <w:b/>
          <w:sz w:val="28"/>
          <w:szCs w:val="28"/>
        </w:rPr>
        <w:t xml:space="preserve">справа – </w:t>
      </w:r>
      <w:smartTag w:uri="urn:schemas-microsoft-com:office:smarttags" w:element="metricconverter">
        <w:smartTagPr>
          <w:attr w:name="ProductID" w:val="1,5 см"/>
        </w:smartTagPr>
        <w:r w:rsidRPr="00880B51">
          <w:rPr>
            <w:b/>
            <w:sz w:val="28"/>
            <w:szCs w:val="28"/>
          </w:rPr>
          <w:t>1,5 см</w:t>
        </w:r>
      </w:smartTag>
      <w:r w:rsidRPr="00880B51">
        <w:rPr>
          <w:sz w:val="28"/>
          <w:szCs w:val="28"/>
        </w:rPr>
        <w:t xml:space="preserve">, </w:t>
      </w:r>
      <w:r w:rsidRPr="00880B51">
        <w:rPr>
          <w:b/>
          <w:sz w:val="28"/>
          <w:szCs w:val="28"/>
        </w:rPr>
        <w:t>сверху и</w:t>
      </w:r>
      <w:r w:rsidRPr="00880B51">
        <w:rPr>
          <w:sz w:val="28"/>
          <w:szCs w:val="28"/>
        </w:rPr>
        <w:t xml:space="preserve"> </w:t>
      </w:r>
      <w:r w:rsidRPr="00880B51">
        <w:rPr>
          <w:b/>
          <w:sz w:val="28"/>
          <w:szCs w:val="28"/>
        </w:rPr>
        <w:t xml:space="preserve">снизу – </w:t>
      </w:r>
      <w:smartTag w:uri="urn:schemas-microsoft-com:office:smarttags" w:element="metricconverter">
        <w:smartTagPr>
          <w:attr w:name="ProductID" w:val="2 см"/>
        </w:smartTagPr>
        <w:r w:rsidRPr="00880B51">
          <w:rPr>
            <w:b/>
            <w:sz w:val="28"/>
            <w:szCs w:val="28"/>
          </w:rPr>
          <w:t>2 см</w:t>
        </w:r>
      </w:smartTag>
      <w:r w:rsidRPr="00880B51">
        <w:rPr>
          <w:sz w:val="28"/>
          <w:szCs w:val="28"/>
        </w:rPr>
        <w:t xml:space="preserve"> в текстовом редакторе </w:t>
      </w:r>
      <w:r w:rsidRPr="00880B51">
        <w:rPr>
          <w:sz w:val="28"/>
          <w:szCs w:val="28"/>
          <w:lang w:val="en-US"/>
        </w:rPr>
        <w:t>Word</w:t>
      </w:r>
      <w:r w:rsidRPr="00880B51">
        <w:rPr>
          <w:sz w:val="28"/>
          <w:szCs w:val="28"/>
        </w:rPr>
        <w:t xml:space="preserve"> </w:t>
      </w:r>
      <w:r w:rsidRPr="00880B51">
        <w:rPr>
          <w:b/>
          <w:sz w:val="28"/>
          <w:szCs w:val="28"/>
          <w:u w:val="single"/>
        </w:rPr>
        <w:t>2003</w:t>
      </w:r>
      <w:r w:rsidRPr="00880B51">
        <w:rPr>
          <w:sz w:val="28"/>
          <w:szCs w:val="28"/>
        </w:rPr>
        <w:t xml:space="preserve">, </w:t>
      </w:r>
      <w:r w:rsidRPr="00880B51">
        <w:rPr>
          <w:b/>
          <w:sz w:val="28"/>
          <w:szCs w:val="28"/>
          <w:u w:val="single"/>
        </w:rPr>
        <w:t>2007.</w:t>
      </w:r>
    </w:p>
    <w:p w:rsidR="00661074" w:rsidRPr="00880B51" w:rsidRDefault="00661074" w:rsidP="00661074">
      <w:pPr>
        <w:pStyle w:val="a6"/>
        <w:ind w:left="0" w:right="0" w:firstLine="709"/>
        <w:jc w:val="left"/>
        <w:rPr>
          <w:sz w:val="28"/>
          <w:szCs w:val="28"/>
        </w:rPr>
      </w:pPr>
      <w:r w:rsidRPr="00880B51">
        <w:rPr>
          <w:sz w:val="28"/>
          <w:szCs w:val="28"/>
        </w:rPr>
        <w:t xml:space="preserve">4.7. </w:t>
      </w:r>
      <w:r w:rsidRPr="00880B51">
        <w:rPr>
          <w:sz w:val="28"/>
          <w:szCs w:val="28"/>
          <w:u w:val="single"/>
        </w:rPr>
        <w:t>Работы реферативного характера не принимаются</w:t>
      </w:r>
      <w:r w:rsidRPr="00880B51">
        <w:rPr>
          <w:sz w:val="28"/>
          <w:szCs w:val="28"/>
        </w:rPr>
        <w:t>.</w:t>
      </w:r>
    </w:p>
    <w:p w:rsidR="00661074" w:rsidRPr="00880B51" w:rsidRDefault="00661074" w:rsidP="0066107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1074" w:rsidRPr="00880B51" w:rsidRDefault="00661074" w:rsidP="0066107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80B51">
        <w:rPr>
          <w:rFonts w:ascii="Times New Roman" w:hAnsi="Times New Roman"/>
          <w:b/>
          <w:bCs/>
          <w:sz w:val="28"/>
          <w:szCs w:val="28"/>
        </w:rPr>
        <w:t>5. Порядок и критерии оценки конкурсных работ</w:t>
      </w:r>
    </w:p>
    <w:p w:rsidR="00661074" w:rsidRPr="00880B51" w:rsidRDefault="00661074" w:rsidP="00661074">
      <w:pPr>
        <w:pStyle w:val="3"/>
        <w:ind w:right="0" w:firstLine="709"/>
        <w:rPr>
          <w:szCs w:val="28"/>
        </w:rPr>
      </w:pPr>
      <w:r w:rsidRPr="00880B51">
        <w:rPr>
          <w:szCs w:val="28"/>
        </w:rPr>
        <w:t>5.1. Порядок и критерии оценки конкурсных работ утверждаются Положением о Конкурсе и являются основой для принятия решений жюри при определении лучших работ.</w:t>
      </w:r>
    </w:p>
    <w:p w:rsidR="00661074" w:rsidRPr="00880B51" w:rsidRDefault="00661074" w:rsidP="00661074">
      <w:pPr>
        <w:pStyle w:val="a7"/>
        <w:ind w:left="0" w:right="0" w:firstLine="709"/>
        <w:jc w:val="left"/>
        <w:rPr>
          <w:b/>
          <w:bCs/>
          <w:sz w:val="28"/>
          <w:szCs w:val="28"/>
        </w:rPr>
      </w:pPr>
      <w:r w:rsidRPr="00880B51">
        <w:rPr>
          <w:sz w:val="28"/>
          <w:szCs w:val="28"/>
        </w:rPr>
        <w:t>5.2.</w:t>
      </w:r>
      <w:r w:rsidRPr="00880B51">
        <w:rPr>
          <w:b/>
          <w:bCs/>
          <w:sz w:val="28"/>
          <w:szCs w:val="28"/>
        </w:rPr>
        <w:t xml:space="preserve"> Критерии оценки исследовательских работ учащихся заочного этапа</w:t>
      </w:r>
    </w:p>
    <w:p w:rsidR="00661074" w:rsidRPr="00880B51" w:rsidRDefault="00661074" w:rsidP="00661074">
      <w:pPr>
        <w:pStyle w:val="a7"/>
        <w:ind w:left="0" w:right="0" w:firstLine="709"/>
        <w:jc w:val="left"/>
        <w:rPr>
          <w:b/>
          <w:bCs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704"/>
        <w:gridCol w:w="4531"/>
        <w:gridCol w:w="758"/>
        <w:gridCol w:w="15"/>
      </w:tblGrid>
      <w:tr w:rsidR="00661074" w:rsidTr="00BC1E78">
        <w:trPr>
          <w:gridAfter w:val="1"/>
          <w:wAfter w:w="15" w:type="dxa"/>
          <w:trHeight w:hRule="exact" w:val="298"/>
        </w:trPr>
        <w:tc>
          <w:tcPr>
            <w:tcW w:w="9993" w:type="dxa"/>
            <w:gridSpan w:val="3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5pt"/>
              </w:rPr>
              <w:t xml:space="preserve">шкала оценки рукописи </w:t>
            </w:r>
          </w:p>
        </w:tc>
      </w:tr>
      <w:tr w:rsidR="00661074" w:rsidTr="00BC1E78">
        <w:trPr>
          <w:gridAfter w:val="1"/>
          <w:wAfter w:w="15" w:type="dxa"/>
          <w:trHeight w:hRule="exact" w:val="307"/>
        </w:trPr>
        <w:tc>
          <w:tcPr>
            <w:tcW w:w="4704" w:type="dxa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a"/>
              </w:rPr>
              <w:t>Показатели</w:t>
            </w:r>
          </w:p>
        </w:tc>
        <w:tc>
          <w:tcPr>
            <w:tcW w:w="5289" w:type="dxa"/>
            <w:gridSpan w:val="2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a"/>
              </w:rPr>
              <w:t xml:space="preserve">Градация Баллы </w:t>
            </w:r>
          </w:p>
        </w:tc>
      </w:tr>
      <w:tr w:rsidR="00661074" w:rsidTr="00BC1E78">
        <w:trPr>
          <w:gridAfter w:val="1"/>
          <w:wAfter w:w="15" w:type="dxa"/>
          <w:trHeight w:hRule="exact" w:val="298"/>
        </w:trPr>
        <w:tc>
          <w:tcPr>
            <w:tcW w:w="4704" w:type="dxa"/>
            <w:vMerge w:val="restart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ind w:left="120" w:firstLine="0"/>
              <w:jc w:val="left"/>
            </w:pPr>
            <w:r>
              <w:rPr>
                <w:rStyle w:val="aa"/>
              </w:rPr>
              <w:t>1. Обоснованность и актуальность темы проекта</w:t>
            </w:r>
            <w:r>
              <w:rPr>
                <w:rStyle w:val="1"/>
              </w:rPr>
              <w:t xml:space="preserve"> - целесообразность аргументов, подтверждающих актуальность темы проекта</w:t>
            </w:r>
          </w:p>
        </w:tc>
        <w:tc>
          <w:tcPr>
            <w:tcW w:w="4531" w:type="dxa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left="120" w:firstLine="0"/>
              <w:jc w:val="left"/>
            </w:pPr>
            <w:proofErr w:type="gramStart"/>
            <w:r>
              <w:rPr>
                <w:rStyle w:val="1"/>
              </w:rPr>
              <w:t>обоснована</w:t>
            </w:r>
            <w:proofErr w:type="gramEnd"/>
            <w:r>
              <w:rPr>
                <w:rStyle w:val="1"/>
              </w:rPr>
              <w:t>; аргументы целесообразны</w:t>
            </w:r>
          </w:p>
        </w:tc>
        <w:tc>
          <w:tcPr>
            <w:tcW w:w="758" w:type="dxa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a"/>
              </w:rPr>
              <w:t>2</w:t>
            </w:r>
          </w:p>
        </w:tc>
      </w:tr>
      <w:tr w:rsidR="00661074" w:rsidTr="00BC1E78">
        <w:trPr>
          <w:gridAfter w:val="1"/>
          <w:wAfter w:w="15" w:type="dxa"/>
          <w:trHeight w:hRule="exact" w:val="283"/>
        </w:trPr>
        <w:tc>
          <w:tcPr>
            <w:tcW w:w="4704" w:type="dxa"/>
            <w:vMerge/>
            <w:shd w:val="clear" w:color="auto" w:fill="FFFFFF"/>
          </w:tcPr>
          <w:p w:rsidR="00661074" w:rsidRDefault="00661074" w:rsidP="00BC1E78"/>
        </w:tc>
        <w:tc>
          <w:tcPr>
            <w:tcW w:w="4531" w:type="dxa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обоснована; целесообразна часть аргументов</w:t>
            </w:r>
          </w:p>
        </w:tc>
        <w:tc>
          <w:tcPr>
            <w:tcW w:w="758" w:type="dxa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a"/>
              </w:rPr>
              <w:t>1</w:t>
            </w:r>
          </w:p>
        </w:tc>
      </w:tr>
      <w:tr w:rsidR="00661074" w:rsidTr="00BC1E78">
        <w:trPr>
          <w:gridAfter w:val="1"/>
          <w:wAfter w:w="15" w:type="dxa"/>
          <w:trHeight w:hRule="exact" w:val="552"/>
        </w:trPr>
        <w:tc>
          <w:tcPr>
            <w:tcW w:w="4704" w:type="dxa"/>
            <w:vMerge/>
            <w:shd w:val="clear" w:color="auto" w:fill="FFFFFF"/>
          </w:tcPr>
          <w:p w:rsidR="00661074" w:rsidRDefault="00661074" w:rsidP="00BC1E78"/>
        </w:tc>
        <w:tc>
          <w:tcPr>
            <w:tcW w:w="4531" w:type="dxa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 xml:space="preserve">не </w:t>
            </w:r>
            <w:proofErr w:type="gramStart"/>
            <w:r>
              <w:rPr>
                <w:rStyle w:val="1"/>
              </w:rPr>
              <w:t>обоснована</w:t>
            </w:r>
            <w:proofErr w:type="gramEnd"/>
            <w:r>
              <w:rPr>
                <w:rStyle w:val="1"/>
              </w:rPr>
              <w:t>, аргументы отсутствуют</w:t>
            </w:r>
          </w:p>
        </w:tc>
        <w:tc>
          <w:tcPr>
            <w:tcW w:w="758" w:type="dxa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a"/>
              </w:rPr>
              <w:t>0</w:t>
            </w:r>
          </w:p>
        </w:tc>
      </w:tr>
      <w:tr w:rsidR="00661074" w:rsidTr="00BC1E78">
        <w:trPr>
          <w:gridAfter w:val="1"/>
          <w:wAfter w:w="15" w:type="dxa"/>
          <w:trHeight w:hRule="exact" w:val="298"/>
        </w:trPr>
        <w:tc>
          <w:tcPr>
            <w:tcW w:w="4704" w:type="dxa"/>
            <w:vMerge w:val="restart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aa"/>
              </w:rPr>
              <w:t>2. Конкретность, ясность</w:t>
            </w:r>
            <w:r>
              <w:rPr>
                <w:rStyle w:val="1"/>
              </w:rPr>
              <w:t xml:space="preserve"> формулировки </w:t>
            </w:r>
            <w:r>
              <w:rPr>
                <w:rStyle w:val="aa"/>
              </w:rPr>
              <w:t>цели, задач,</w:t>
            </w:r>
            <w:r>
              <w:rPr>
                <w:rStyle w:val="1"/>
              </w:rPr>
              <w:t xml:space="preserve"> а также их </w:t>
            </w:r>
            <w:r>
              <w:rPr>
                <w:rStyle w:val="aa"/>
              </w:rPr>
              <w:t xml:space="preserve">соответствие </w:t>
            </w:r>
            <w:r>
              <w:rPr>
                <w:rStyle w:val="1"/>
              </w:rPr>
              <w:t>теме проекта</w:t>
            </w:r>
          </w:p>
        </w:tc>
        <w:tc>
          <w:tcPr>
            <w:tcW w:w="4531" w:type="dxa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конкретны, ясны, соответствуют</w:t>
            </w:r>
          </w:p>
        </w:tc>
        <w:tc>
          <w:tcPr>
            <w:tcW w:w="758" w:type="dxa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a"/>
              </w:rPr>
              <w:t>2</w:t>
            </w:r>
          </w:p>
        </w:tc>
      </w:tr>
      <w:tr w:rsidR="00661074" w:rsidTr="00BC1E78">
        <w:trPr>
          <w:gridAfter w:val="1"/>
          <w:wAfter w:w="15" w:type="dxa"/>
          <w:trHeight w:hRule="exact" w:val="288"/>
        </w:trPr>
        <w:tc>
          <w:tcPr>
            <w:tcW w:w="4704" w:type="dxa"/>
            <w:vMerge/>
            <w:shd w:val="clear" w:color="auto" w:fill="FFFFFF"/>
          </w:tcPr>
          <w:p w:rsidR="00661074" w:rsidRDefault="00661074" w:rsidP="00BC1E78"/>
        </w:tc>
        <w:tc>
          <w:tcPr>
            <w:tcW w:w="4531" w:type="dxa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неконкретны, неясны или не соответствуют</w:t>
            </w:r>
          </w:p>
        </w:tc>
        <w:tc>
          <w:tcPr>
            <w:tcW w:w="758" w:type="dxa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a"/>
              </w:rPr>
              <w:t>1</w:t>
            </w:r>
          </w:p>
        </w:tc>
      </w:tr>
      <w:tr w:rsidR="00661074" w:rsidTr="00BC1E78">
        <w:trPr>
          <w:gridAfter w:val="1"/>
          <w:wAfter w:w="15" w:type="dxa"/>
          <w:trHeight w:hRule="exact" w:val="293"/>
        </w:trPr>
        <w:tc>
          <w:tcPr>
            <w:tcW w:w="4704" w:type="dxa"/>
            <w:vMerge/>
            <w:shd w:val="clear" w:color="auto" w:fill="FFFFFF"/>
          </w:tcPr>
          <w:p w:rsidR="00661074" w:rsidRDefault="00661074" w:rsidP="00BC1E78"/>
        </w:tc>
        <w:tc>
          <w:tcPr>
            <w:tcW w:w="4531" w:type="dxa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цель и задачи не поставлены</w:t>
            </w:r>
          </w:p>
        </w:tc>
        <w:tc>
          <w:tcPr>
            <w:tcW w:w="758" w:type="dxa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a"/>
              </w:rPr>
              <w:t>0</w:t>
            </w:r>
          </w:p>
        </w:tc>
      </w:tr>
      <w:tr w:rsidR="00661074" w:rsidTr="00BC1E78">
        <w:trPr>
          <w:gridAfter w:val="1"/>
          <w:wAfter w:w="15" w:type="dxa"/>
          <w:trHeight w:hRule="exact" w:val="307"/>
        </w:trPr>
        <w:tc>
          <w:tcPr>
            <w:tcW w:w="4704" w:type="dxa"/>
            <w:vMerge/>
            <w:shd w:val="clear" w:color="auto" w:fill="FFFFFF"/>
          </w:tcPr>
          <w:p w:rsidR="00661074" w:rsidRDefault="00661074" w:rsidP="00BC1E78"/>
        </w:tc>
        <w:tc>
          <w:tcPr>
            <w:tcW w:w="4531" w:type="dxa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явно нецелесообразна или отсутствует</w:t>
            </w:r>
          </w:p>
        </w:tc>
        <w:tc>
          <w:tcPr>
            <w:tcW w:w="758" w:type="dxa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a"/>
              </w:rPr>
              <w:t>0</w:t>
            </w:r>
          </w:p>
        </w:tc>
      </w:tr>
      <w:tr w:rsidR="00661074" w:rsidTr="00BC1E78">
        <w:trPr>
          <w:gridAfter w:val="1"/>
          <w:wAfter w:w="15" w:type="dxa"/>
          <w:trHeight w:hRule="exact" w:val="298"/>
        </w:trPr>
        <w:tc>
          <w:tcPr>
            <w:tcW w:w="4704" w:type="dxa"/>
            <w:vMerge w:val="restart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aa"/>
              </w:rPr>
              <w:t>3. Теоретическая значимость обзора</w:t>
            </w:r>
            <w:r>
              <w:rPr>
                <w:rStyle w:val="1"/>
              </w:rPr>
              <w:t xml:space="preserve"> -</w:t>
            </w:r>
          </w:p>
          <w:p w:rsidR="00661074" w:rsidRDefault="00661074" w:rsidP="00BC1E78">
            <w:pPr>
              <w:pStyle w:val="5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"/>
              </w:rPr>
              <w:t>представлена и обоснована модель объекта, показаны её недостатки</w:t>
            </w:r>
          </w:p>
        </w:tc>
        <w:tc>
          <w:tcPr>
            <w:tcW w:w="4531" w:type="dxa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модель полная и обоснованная</w:t>
            </w:r>
          </w:p>
        </w:tc>
        <w:tc>
          <w:tcPr>
            <w:tcW w:w="758" w:type="dxa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a"/>
              </w:rPr>
              <w:t>2</w:t>
            </w:r>
          </w:p>
        </w:tc>
      </w:tr>
      <w:tr w:rsidR="00661074" w:rsidTr="00BC1E78">
        <w:trPr>
          <w:gridAfter w:val="1"/>
          <w:wAfter w:w="15" w:type="dxa"/>
          <w:trHeight w:hRule="exact" w:val="283"/>
        </w:trPr>
        <w:tc>
          <w:tcPr>
            <w:tcW w:w="4704" w:type="dxa"/>
            <w:vMerge/>
            <w:shd w:val="clear" w:color="auto" w:fill="FFFFFF"/>
          </w:tcPr>
          <w:p w:rsidR="00661074" w:rsidRDefault="00661074" w:rsidP="00BC1E78"/>
        </w:tc>
        <w:tc>
          <w:tcPr>
            <w:tcW w:w="4531" w:type="dxa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модель неполная и слабо обоснованная</w:t>
            </w:r>
          </w:p>
        </w:tc>
        <w:tc>
          <w:tcPr>
            <w:tcW w:w="758" w:type="dxa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a"/>
              </w:rPr>
              <w:t>1</w:t>
            </w:r>
          </w:p>
        </w:tc>
      </w:tr>
      <w:tr w:rsidR="00661074" w:rsidTr="00BC1E78">
        <w:trPr>
          <w:gridAfter w:val="1"/>
          <w:wAfter w:w="15" w:type="dxa"/>
          <w:trHeight w:hRule="exact" w:val="298"/>
        </w:trPr>
        <w:tc>
          <w:tcPr>
            <w:tcW w:w="4704" w:type="dxa"/>
            <w:vMerge/>
            <w:shd w:val="clear" w:color="auto" w:fill="FFFFFF"/>
          </w:tcPr>
          <w:p w:rsidR="00661074" w:rsidRDefault="00661074" w:rsidP="00BC1E78"/>
        </w:tc>
        <w:tc>
          <w:tcPr>
            <w:tcW w:w="4531" w:type="dxa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модель объекта отсутствует</w:t>
            </w:r>
          </w:p>
        </w:tc>
        <w:tc>
          <w:tcPr>
            <w:tcW w:w="758" w:type="dxa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a"/>
              </w:rPr>
              <w:t>0</w:t>
            </w:r>
          </w:p>
        </w:tc>
      </w:tr>
      <w:tr w:rsidR="00661074" w:rsidTr="00BC1E78">
        <w:trPr>
          <w:gridAfter w:val="1"/>
          <w:wAfter w:w="15" w:type="dxa"/>
          <w:trHeight w:hRule="exact" w:val="293"/>
        </w:trPr>
        <w:tc>
          <w:tcPr>
            <w:tcW w:w="4704" w:type="dxa"/>
            <w:vMerge w:val="restart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ind w:left="120" w:firstLine="0"/>
              <w:jc w:val="left"/>
            </w:pPr>
            <w:r>
              <w:rPr>
                <w:rStyle w:val="aa"/>
              </w:rPr>
              <w:t xml:space="preserve">4. Значимость работы для оценки </w:t>
            </w:r>
            <w:proofErr w:type="gramStart"/>
            <w:r>
              <w:rPr>
                <w:rStyle w:val="aa"/>
              </w:rPr>
              <w:t>возможного</w:t>
            </w:r>
            <w:proofErr w:type="gramEnd"/>
            <w:r>
              <w:rPr>
                <w:rStyle w:val="aa"/>
              </w:rPr>
              <w:t xml:space="preserve"> экологического </w:t>
            </w:r>
            <w:proofErr w:type="spellStart"/>
            <w:r>
              <w:rPr>
                <w:rStyle w:val="aa"/>
              </w:rPr>
              <w:t>риска</w:t>
            </w:r>
            <w:r>
              <w:rPr>
                <w:rStyle w:val="1"/>
              </w:rPr>
              <w:t>в</w:t>
            </w:r>
            <w:proofErr w:type="spellEnd"/>
          </w:p>
          <w:p w:rsidR="00661074" w:rsidRDefault="00661074" w:rsidP="00BC1E78">
            <w:pPr>
              <w:pStyle w:val="51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рассматриваемой области</w:t>
            </w:r>
          </w:p>
        </w:tc>
        <w:tc>
          <w:tcPr>
            <w:tcW w:w="4531" w:type="dxa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приведена оценка экологического риска</w:t>
            </w:r>
          </w:p>
        </w:tc>
        <w:tc>
          <w:tcPr>
            <w:tcW w:w="758" w:type="dxa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a"/>
              </w:rPr>
              <w:t>2</w:t>
            </w:r>
          </w:p>
        </w:tc>
      </w:tr>
      <w:tr w:rsidR="00661074" w:rsidTr="00BC1E78">
        <w:trPr>
          <w:gridAfter w:val="1"/>
          <w:wAfter w:w="15" w:type="dxa"/>
          <w:trHeight w:hRule="exact" w:val="288"/>
        </w:trPr>
        <w:tc>
          <w:tcPr>
            <w:tcW w:w="4704" w:type="dxa"/>
            <w:vMerge/>
            <w:shd w:val="clear" w:color="auto" w:fill="FFFFFF"/>
          </w:tcPr>
          <w:p w:rsidR="00661074" w:rsidRDefault="00661074" w:rsidP="00BC1E78"/>
        </w:tc>
        <w:tc>
          <w:tcPr>
            <w:tcW w:w="4531" w:type="dxa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оценка экологического риска частична</w:t>
            </w:r>
          </w:p>
        </w:tc>
        <w:tc>
          <w:tcPr>
            <w:tcW w:w="758" w:type="dxa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a"/>
              </w:rPr>
              <w:t>1</w:t>
            </w:r>
          </w:p>
        </w:tc>
      </w:tr>
      <w:tr w:rsidR="00661074" w:rsidTr="00BC1E78">
        <w:trPr>
          <w:gridAfter w:val="1"/>
          <w:wAfter w:w="15" w:type="dxa"/>
          <w:trHeight w:hRule="exact" w:val="298"/>
        </w:trPr>
        <w:tc>
          <w:tcPr>
            <w:tcW w:w="4704" w:type="dxa"/>
            <w:vMerge/>
            <w:shd w:val="clear" w:color="auto" w:fill="FFFFFF"/>
          </w:tcPr>
          <w:p w:rsidR="00661074" w:rsidRDefault="00661074" w:rsidP="00BC1E78"/>
        </w:tc>
        <w:tc>
          <w:tcPr>
            <w:tcW w:w="4531" w:type="dxa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нет оценки экологического риска</w:t>
            </w:r>
          </w:p>
        </w:tc>
        <w:tc>
          <w:tcPr>
            <w:tcW w:w="758" w:type="dxa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a"/>
              </w:rPr>
              <w:t>0</w:t>
            </w:r>
          </w:p>
        </w:tc>
      </w:tr>
      <w:tr w:rsidR="00661074" w:rsidTr="00BC1E78">
        <w:trPr>
          <w:gridAfter w:val="1"/>
          <w:wAfter w:w="15" w:type="dxa"/>
          <w:trHeight w:hRule="exact" w:val="293"/>
        </w:trPr>
        <w:tc>
          <w:tcPr>
            <w:tcW w:w="4704" w:type="dxa"/>
            <w:vMerge w:val="restart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ind w:left="120" w:firstLine="0"/>
              <w:jc w:val="left"/>
            </w:pPr>
            <w:r>
              <w:rPr>
                <w:rStyle w:val="aa"/>
              </w:rPr>
              <w:t xml:space="preserve">5. Значимость работы для снижения возможного экологического </w:t>
            </w:r>
            <w:proofErr w:type="spellStart"/>
            <w:r>
              <w:rPr>
                <w:rStyle w:val="aa"/>
              </w:rPr>
              <w:t>риска</w:t>
            </w:r>
            <w:r>
              <w:rPr>
                <w:rStyle w:val="1"/>
              </w:rPr>
              <w:t>в</w:t>
            </w:r>
            <w:proofErr w:type="spellEnd"/>
          </w:p>
          <w:p w:rsidR="00661074" w:rsidRDefault="00661074" w:rsidP="00BC1E78">
            <w:pPr>
              <w:pStyle w:val="51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рассматриваемой области</w:t>
            </w:r>
          </w:p>
        </w:tc>
        <w:tc>
          <w:tcPr>
            <w:tcW w:w="4531" w:type="dxa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предлагаются мероприятия для снижения</w:t>
            </w:r>
          </w:p>
        </w:tc>
        <w:tc>
          <w:tcPr>
            <w:tcW w:w="758" w:type="dxa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a"/>
              </w:rPr>
              <w:t>2</w:t>
            </w:r>
          </w:p>
        </w:tc>
      </w:tr>
      <w:tr w:rsidR="00661074" w:rsidTr="00BC1E78">
        <w:trPr>
          <w:gridAfter w:val="1"/>
          <w:wAfter w:w="15" w:type="dxa"/>
          <w:trHeight w:hRule="exact" w:val="562"/>
        </w:trPr>
        <w:tc>
          <w:tcPr>
            <w:tcW w:w="4704" w:type="dxa"/>
            <w:vMerge/>
            <w:shd w:val="clear" w:color="auto" w:fill="FFFFFF"/>
          </w:tcPr>
          <w:p w:rsidR="00661074" w:rsidRDefault="00661074" w:rsidP="00BC1E78"/>
        </w:tc>
        <w:tc>
          <w:tcPr>
            <w:tcW w:w="4531" w:type="dxa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снижение риска рассматриваются фрагментарно</w:t>
            </w:r>
          </w:p>
        </w:tc>
        <w:tc>
          <w:tcPr>
            <w:tcW w:w="758" w:type="dxa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a"/>
              </w:rPr>
              <w:t>1</w:t>
            </w:r>
          </w:p>
        </w:tc>
      </w:tr>
      <w:tr w:rsidR="00661074" w:rsidTr="00BC1E78">
        <w:trPr>
          <w:gridAfter w:val="1"/>
          <w:wAfter w:w="15" w:type="dxa"/>
          <w:trHeight w:hRule="exact" w:val="298"/>
        </w:trPr>
        <w:tc>
          <w:tcPr>
            <w:tcW w:w="4704" w:type="dxa"/>
            <w:vMerge/>
            <w:shd w:val="clear" w:color="auto" w:fill="FFFFFF"/>
          </w:tcPr>
          <w:p w:rsidR="00661074" w:rsidRDefault="00661074" w:rsidP="00BC1E78"/>
        </w:tc>
        <w:tc>
          <w:tcPr>
            <w:tcW w:w="4531" w:type="dxa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снижение риска не рассматривается</w:t>
            </w:r>
          </w:p>
        </w:tc>
        <w:tc>
          <w:tcPr>
            <w:tcW w:w="758" w:type="dxa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a"/>
              </w:rPr>
              <w:t>0</w:t>
            </w:r>
          </w:p>
        </w:tc>
      </w:tr>
      <w:tr w:rsidR="00661074" w:rsidTr="00BC1E78">
        <w:trPr>
          <w:gridAfter w:val="1"/>
          <w:wAfter w:w="15" w:type="dxa"/>
          <w:trHeight w:hRule="exact" w:val="298"/>
        </w:trPr>
        <w:tc>
          <w:tcPr>
            <w:tcW w:w="4704" w:type="dxa"/>
            <w:vMerge w:val="restart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ind w:firstLine="0"/>
              <w:jc w:val="both"/>
            </w:pPr>
            <w:r>
              <w:rPr>
                <w:rStyle w:val="1"/>
              </w:rPr>
              <w:t xml:space="preserve">6. </w:t>
            </w:r>
            <w:r>
              <w:rPr>
                <w:rStyle w:val="aa"/>
              </w:rPr>
              <w:t>Обоснованность методик</w:t>
            </w:r>
            <w:r>
              <w:rPr>
                <w:rStyle w:val="1"/>
              </w:rPr>
              <w:t xml:space="preserve"> доказана логически и/или ссылкой на авторитеты и/или приведением фактов</w:t>
            </w:r>
          </w:p>
        </w:tc>
        <w:tc>
          <w:tcPr>
            <w:tcW w:w="4531" w:type="dxa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применение методик обосновано</w:t>
            </w:r>
          </w:p>
        </w:tc>
        <w:tc>
          <w:tcPr>
            <w:tcW w:w="758" w:type="dxa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a"/>
              </w:rPr>
              <w:t>2</w:t>
            </w:r>
          </w:p>
        </w:tc>
      </w:tr>
      <w:tr w:rsidR="00661074" w:rsidTr="00BC1E78">
        <w:trPr>
          <w:gridAfter w:val="1"/>
          <w:wAfter w:w="15" w:type="dxa"/>
          <w:trHeight w:hRule="exact" w:val="283"/>
        </w:trPr>
        <w:tc>
          <w:tcPr>
            <w:tcW w:w="4704" w:type="dxa"/>
            <w:vMerge/>
            <w:shd w:val="clear" w:color="auto" w:fill="FFFFFF"/>
          </w:tcPr>
          <w:p w:rsidR="00661074" w:rsidRDefault="00661074" w:rsidP="00BC1E78"/>
        </w:tc>
        <w:tc>
          <w:tcPr>
            <w:tcW w:w="4531" w:type="dxa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методики обоснованы не достаточно</w:t>
            </w:r>
          </w:p>
        </w:tc>
        <w:tc>
          <w:tcPr>
            <w:tcW w:w="758" w:type="dxa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a"/>
              </w:rPr>
              <w:t>1</w:t>
            </w:r>
          </w:p>
        </w:tc>
      </w:tr>
      <w:tr w:rsidR="00661074" w:rsidTr="00BC1E78">
        <w:trPr>
          <w:gridAfter w:val="1"/>
          <w:wAfter w:w="15" w:type="dxa"/>
          <w:trHeight w:hRule="exact" w:val="317"/>
        </w:trPr>
        <w:tc>
          <w:tcPr>
            <w:tcW w:w="4704" w:type="dxa"/>
            <w:vMerge/>
            <w:shd w:val="clear" w:color="auto" w:fill="FFFFFF"/>
          </w:tcPr>
          <w:p w:rsidR="00661074" w:rsidRDefault="00661074" w:rsidP="00BC1E78"/>
        </w:tc>
        <w:tc>
          <w:tcPr>
            <w:tcW w:w="4531" w:type="dxa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методики не обоснованы</w:t>
            </w:r>
          </w:p>
        </w:tc>
        <w:tc>
          <w:tcPr>
            <w:tcW w:w="758" w:type="dxa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a"/>
              </w:rPr>
              <w:t>0</w:t>
            </w:r>
          </w:p>
        </w:tc>
      </w:tr>
      <w:tr w:rsidR="00661074" w:rsidTr="00BC1E78">
        <w:trPr>
          <w:trHeight w:hRule="exact" w:val="312"/>
        </w:trPr>
        <w:tc>
          <w:tcPr>
            <w:tcW w:w="4704" w:type="dxa"/>
            <w:vMerge w:val="restart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ind w:firstLine="0"/>
              <w:jc w:val="both"/>
            </w:pPr>
            <w:r>
              <w:rPr>
                <w:rStyle w:val="aa"/>
              </w:rPr>
              <w:t>7. Наглядность (многообразие способов) представления результатов</w:t>
            </w:r>
            <w:r>
              <w:rPr>
                <w:rStyle w:val="1"/>
              </w:rPr>
              <w:t xml:space="preserve"> - графики, гистограммы, схемы, фото</w:t>
            </w:r>
          </w:p>
        </w:tc>
        <w:tc>
          <w:tcPr>
            <w:tcW w:w="4531" w:type="dxa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использованы все возможные способы</w:t>
            </w:r>
          </w:p>
        </w:tc>
        <w:tc>
          <w:tcPr>
            <w:tcW w:w="773" w:type="dxa"/>
            <w:gridSpan w:val="2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a"/>
              </w:rPr>
              <w:t>2</w:t>
            </w:r>
          </w:p>
        </w:tc>
      </w:tr>
      <w:tr w:rsidR="00661074" w:rsidTr="00BC1E78">
        <w:trPr>
          <w:trHeight w:hRule="exact" w:val="283"/>
        </w:trPr>
        <w:tc>
          <w:tcPr>
            <w:tcW w:w="4704" w:type="dxa"/>
            <w:vMerge/>
            <w:shd w:val="clear" w:color="auto" w:fill="FFFFFF"/>
          </w:tcPr>
          <w:p w:rsidR="00661074" w:rsidRDefault="00661074" w:rsidP="00BC1E78"/>
        </w:tc>
        <w:tc>
          <w:tcPr>
            <w:tcW w:w="4531" w:type="dxa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использована часть способов</w:t>
            </w:r>
          </w:p>
        </w:tc>
        <w:tc>
          <w:tcPr>
            <w:tcW w:w="773" w:type="dxa"/>
            <w:gridSpan w:val="2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a"/>
              </w:rPr>
              <w:t>1</w:t>
            </w:r>
          </w:p>
        </w:tc>
      </w:tr>
      <w:tr w:rsidR="00661074" w:rsidTr="00BC1E78">
        <w:trPr>
          <w:trHeight w:hRule="exact" w:val="298"/>
        </w:trPr>
        <w:tc>
          <w:tcPr>
            <w:tcW w:w="4704" w:type="dxa"/>
            <w:vMerge/>
            <w:shd w:val="clear" w:color="auto" w:fill="FFFFFF"/>
          </w:tcPr>
          <w:p w:rsidR="00661074" w:rsidRDefault="00661074" w:rsidP="00BC1E78"/>
        </w:tc>
        <w:tc>
          <w:tcPr>
            <w:tcW w:w="4531" w:type="dxa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использован только один способ</w:t>
            </w:r>
          </w:p>
        </w:tc>
        <w:tc>
          <w:tcPr>
            <w:tcW w:w="773" w:type="dxa"/>
            <w:gridSpan w:val="2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a"/>
              </w:rPr>
              <w:t>0</w:t>
            </w:r>
          </w:p>
        </w:tc>
      </w:tr>
      <w:tr w:rsidR="00661074" w:rsidTr="00BC1E78">
        <w:trPr>
          <w:trHeight w:hRule="exact" w:val="298"/>
        </w:trPr>
        <w:tc>
          <w:tcPr>
            <w:tcW w:w="4704" w:type="dxa"/>
            <w:vMerge w:val="restart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ind w:firstLine="0"/>
              <w:jc w:val="both"/>
            </w:pPr>
            <w:r>
              <w:rPr>
                <w:rStyle w:val="aa"/>
              </w:rPr>
              <w:t>8. Дискуссионность (полемичность) обсуждения</w:t>
            </w:r>
            <w:r>
              <w:rPr>
                <w:rStyle w:val="1"/>
              </w:rPr>
              <w:t xml:space="preserve"> полученных результатов с разных точек зрения, позиций</w:t>
            </w:r>
          </w:p>
        </w:tc>
        <w:tc>
          <w:tcPr>
            <w:tcW w:w="4531" w:type="dxa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приводятся и обсуждаются разные позиции</w:t>
            </w:r>
          </w:p>
        </w:tc>
        <w:tc>
          <w:tcPr>
            <w:tcW w:w="773" w:type="dxa"/>
            <w:gridSpan w:val="2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a"/>
              </w:rPr>
              <w:t>2</w:t>
            </w:r>
          </w:p>
        </w:tc>
      </w:tr>
      <w:tr w:rsidR="00661074" w:rsidTr="00BC1E78">
        <w:trPr>
          <w:trHeight w:hRule="exact" w:val="562"/>
        </w:trPr>
        <w:tc>
          <w:tcPr>
            <w:tcW w:w="4704" w:type="dxa"/>
            <w:vMerge/>
            <w:shd w:val="clear" w:color="auto" w:fill="FFFFFF"/>
          </w:tcPr>
          <w:p w:rsidR="00661074" w:rsidRDefault="00661074" w:rsidP="00BC1E78"/>
        </w:tc>
        <w:tc>
          <w:tcPr>
            <w:tcW w:w="4531" w:type="dxa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1"/>
              </w:rPr>
              <w:t>разные позиции приводятся без обсуждения</w:t>
            </w:r>
          </w:p>
        </w:tc>
        <w:tc>
          <w:tcPr>
            <w:tcW w:w="773" w:type="dxa"/>
            <w:gridSpan w:val="2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a"/>
              </w:rPr>
              <w:t>1</w:t>
            </w:r>
          </w:p>
        </w:tc>
      </w:tr>
      <w:tr w:rsidR="00661074" w:rsidTr="00BC1E78">
        <w:trPr>
          <w:trHeight w:hRule="exact" w:val="293"/>
        </w:trPr>
        <w:tc>
          <w:tcPr>
            <w:tcW w:w="4704" w:type="dxa"/>
            <w:vMerge/>
            <w:shd w:val="clear" w:color="auto" w:fill="FFFFFF"/>
          </w:tcPr>
          <w:p w:rsidR="00661074" w:rsidRDefault="00661074" w:rsidP="00BC1E78"/>
        </w:tc>
        <w:tc>
          <w:tcPr>
            <w:tcW w:w="4531" w:type="dxa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приводится и обсуждается одна позиция</w:t>
            </w:r>
          </w:p>
        </w:tc>
        <w:tc>
          <w:tcPr>
            <w:tcW w:w="773" w:type="dxa"/>
            <w:gridSpan w:val="2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a"/>
              </w:rPr>
              <w:t>0</w:t>
            </w:r>
          </w:p>
        </w:tc>
      </w:tr>
      <w:tr w:rsidR="00661074" w:rsidTr="00BC1E78">
        <w:trPr>
          <w:trHeight w:hRule="exact" w:val="298"/>
        </w:trPr>
        <w:tc>
          <w:tcPr>
            <w:tcW w:w="4704" w:type="dxa"/>
            <w:vMerge w:val="restart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aa"/>
              </w:rPr>
              <w:t>9. Соответствие</w:t>
            </w:r>
            <w:r>
              <w:rPr>
                <w:rStyle w:val="1"/>
              </w:rPr>
              <w:t xml:space="preserve"> содержания выводов содержанию цели и задач</w:t>
            </w:r>
          </w:p>
        </w:tc>
        <w:tc>
          <w:tcPr>
            <w:tcW w:w="4531" w:type="dxa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соответствуют; гипотеза оценивается</w:t>
            </w:r>
          </w:p>
        </w:tc>
        <w:tc>
          <w:tcPr>
            <w:tcW w:w="773" w:type="dxa"/>
            <w:gridSpan w:val="2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a"/>
              </w:rPr>
              <w:t>2</w:t>
            </w:r>
          </w:p>
        </w:tc>
      </w:tr>
      <w:tr w:rsidR="00661074" w:rsidTr="00BC1E78">
        <w:trPr>
          <w:trHeight w:hRule="exact" w:val="288"/>
        </w:trPr>
        <w:tc>
          <w:tcPr>
            <w:tcW w:w="4704" w:type="dxa"/>
            <w:vMerge/>
            <w:shd w:val="clear" w:color="auto" w:fill="FFFFFF"/>
          </w:tcPr>
          <w:p w:rsidR="00661074" w:rsidRDefault="00661074" w:rsidP="00BC1E78"/>
        </w:tc>
        <w:tc>
          <w:tcPr>
            <w:tcW w:w="4531" w:type="dxa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частично; гипотеза только упоминается</w:t>
            </w:r>
          </w:p>
        </w:tc>
        <w:tc>
          <w:tcPr>
            <w:tcW w:w="773" w:type="dxa"/>
            <w:gridSpan w:val="2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a"/>
              </w:rPr>
              <w:t>1</w:t>
            </w:r>
          </w:p>
        </w:tc>
      </w:tr>
      <w:tr w:rsidR="00661074" w:rsidTr="00BC1E78">
        <w:trPr>
          <w:trHeight w:hRule="exact" w:val="571"/>
        </w:trPr>
        <w:tc>
          <w:tcPr>
            <w:tcW w:w="4704" w:type="dxa"/>
            <w:vMerge/>
            <w:shd w:val="clear" w:color="auto" w:fill="FFFFFF"/>
          </w:tcPr>
          <w:p w:rsidR="00661074" w:rsidRDefault="00661074" w:rsidP="00BC1E78"/>
        </w:tc>
        <w:tc>
          <w:tcPr>
            <w:tcW w:w="4531" w:type="dxa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"/>
              </w:rPr>
              <w:t>не соответствуют; гипотеза не оценивается</w:t>
            </w:r>
          </w:p>
        </w:tc>
        <w:tc>
          <w:tcPr>
            <w:tcW w:w="773" w:type="dxa"/>
            <w:gridSpan w:val="2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a"/>
              </w:rPr>
              <w:t>0</w:t>
            </w:r>
          </w:p>
        </w:tc>
      </w:tr>
      <w:tr w:rsidR="00661074" w:rsidTr="00BC1E78">
        <w:trPr>
          <w:trHeight w:hRule="exact" w:val="845"/>
        </w:trPr>
        <w:tc>
          <w:tcPr>
            <w:tcW w:w="4704" w:type="dxa"/>
            <w:vMerge w:val="restart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ind w:firstLine="0"/>
              <w:jc w:val="both"/>
            </w:pPr>
            <w:r>
              <w:rPr>
                <w:rStyle w:val="aa"/>
              </w:rPr>
              <w:t>10. Оформление рукописи</w:t>
            </w:r>
            <w:r>
              <w:rPr>
                <w:rStyle w:val="1"/>
              </w:rPr>
              <w:t xml:space="preserve"> (введение, лит</w:t>
            </w:r>
            <w:proofErr w:type="gramStart"/>
            <w:r>
              <w:rPr>
                <w:rStyle w:val="1"/>
              </w:rPr>
              <w:t>.о</w:t>
            </w:r>
            <w:proofErr w:type="gramEnd"/>
            <w:r>
              <w:rPr>
                <w:rStyle w:val="1"/>
              </w:rPr>
              <w:t>бзор, материалы и методы, результаты, обсуждение, выводы, литература)</w:t>
            </w:r>
          </w:p>
        </w:tc>
        <w:tc>
          <w:tcPr>
            <w:tcW w:w="4531" w:type="dxa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 xml:space="preserve">грамотно структурирована </w:t>
            </w:r>
            <w:proofErr w:type="gramStart"/>
            <w:r>
              <w:rPr>
                <w:rStyle w:val="1"/>
              </w:rPr>
              <w:t xml:space="preserve">( </w:t>
            </w:r>
            <w:proofErr w:type="gramEnd"/>
            <w:r>
              <w:rPr>
                <w:rStyle w:val="1"/>
              </w:rPr>
              <w:t>все разделы)</w:t>
            </w:r>
          </w:p>
        </w:tc>
        <w:tc>
          <w:tcPr>
            <w:tcW w:w="773" w:type="dxa"/>
            <w:gridSpan w:val="2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a"/>
              </w:rPr>
              <w:t>2</w:t>
            </w:r>
          </w:p>
        </w:tc>
      </w:tr>
      <w:tr w:rsidR="00661074" w:rsidTr="00BC1E78">
        <w:trPr>
          <w:trHeight w:hRule="exact" w:val="288"/>
        </w:trPr>
        <w:tc>
          <w:tcPr>
            <w:tcW w:w="4704" w:type="dxa"/>
            <w:vMerge/>
            <w:shd w:val="clear" w:color="auto" w:fill="FFFFFF"/>
          </w:tcPr>
          <w:p w:rsidR="00661074" w:rsidRDefault="00661074" w:rsidP="00BC1E78">
            <w:pPr>
              <w:rPr>
                <w:sz w:val="10"/>
                <w:szCs w:val="10"/>
              </w:rPr>
            </w:pPr>
          </w:p>
        </w:tc>
        <w:tc>
          <w:tcPr>
            <w:tcW w:w="4531" w:type="dxa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 xml:space="preserve">имеются не все разделы, </w:t>
            </w:r>
            <w:proofErr w:type="spellStart"/>
            <w:r>
              <w:rPr>
                <w:rStyle w:val="1"/>
              </w:rPr>
              <w:t>неуд</w:t>
            </w:r>
            <w:proofErr w:type="gramStart"/>
            <w:r>
              <w:rPr>
                <w:rStyle w:val="1"/>
              </w:rPr>
              <w:t>.с</w:t>
            </w:r>
            <w:proofErr w:type="gramEnd"/>
            <w:r>
              <w:rPr>
                <w:rStyle w:val="1"/>
              </w:rPr>
              <w:t>писок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лит-ры</w:t>
            </w:r>
            <w:proofErr w:type="spellEnd"/>
          </w:p>
        </w:tc>
        <w:tc>
          <w:tcPr>
            <w:tcW w:w="773" w:type="dxa"/>
            <w:gridSpan w:val="2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a"/>
              </w:rPr>
              <w:t>1</w:t>
            </w:r>
          </w:p>
        </w:tc>
      </w:tr>
      <w:tr w:rsidR="00661074" w:rsidTr="00BC1E78">
        <w:trPr>
          <w:trHeight w:hRule="exact" w:val="298"/>
        </w:trPr>
        <w:tc>
          <w:tcPr>
            <w:tcW w:w="4704" w:type="dxa"/>
            <w:vMerge/>
            <w:shd w:val="clear" w:color="auto" w:fill="FFFFFF"/>
          </w:tcPr>
          <w:p w:rsidR="00661074" w:rsidRDefault="00661074" w:rsidP="00BC1E78">
            <w:pPr>
              <w:rPr>
                <w:sz w:val="10"/>
                <w:szCs w:val="10"/>
              </w:rPr>
            </w:pPr>
          </w:p>
        </w:tc>
        <w:tc>
          <w:tcPr>
            <w:tcW w:w="4531" w:type="dxa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оформлена небрежно</w:t>
            </w:r>
          </w:p>
        </w:tc>
        <w:tc>
          <w:tcPr>
            <w:tcW w:w="773" w:type="dxa"/>
            <w:gridSpan w:val="2"/>
            <w:shd w:val="clear" w:color="auto" w:fill="FFFFFF"/>
          </w:tcPr>
          <w:p w:rsidR="00661074" w:rsidRDefault="00661074" w:rsidP="00BC1E78">
            <w:pPr>
              <w:pStyle w:val="5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a"/>
              </w:rPr>
              <w:t>0</w:t>
            </w:r>
          </w:p>
        </w:tc>
      </w:tr>
    </w:tbl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80B51">
        <w:rPr>
          <w:rFonts w:ascii="Times New Roman" w:hAnsi="Times New Roman"/>
          <w:b/>
          <w:bCs/>
          <w:sz w:val="28"/>
          <w:szCs w:val="28"/>
        </w:rPr>
        <w:t xml:space="preserve">5.3. </w:t>
      </w:r>
      <w:r w:rsidRPr="00880B51">
        <w:rPr>
          <w:rFonts w:ascii="Times New Roman" w:hAnsi="Times New Roman"/>
          <w:b/>
          <w:sz w:val="28"/>
          <w:szCs w:val="28"/>
        </w:rPr>
        <w:t xml:space="preserve">Отсутствие компьютерной презентации </w:t>
      </w:r>
      <w:r w:rsidRPr="00880B51">
        <w:rPr>
          <w:rFonts w:ascii="Times New Roman" w:hAnsi="Times New Roman"/>
          <w:b/>
          <w:sz w:val="28"/>
          <w:szCs w:val="28"/>
          <w:u w:val="single"/>
        </w:rPr>
        <w:t>не влияет на оценку</w:t>
      </w:r>
      <w:r w:rsidRPr="00880B51">
        <w:rPr>
          <w:rFonts w:ascii="Times New Roman" w:hAnsi="Times New Roman"/>
          <w:b/>
          <w:sz w:val="28"/>
          <w:szCs w:val="28"/>
        </w:rPr>
        <w:t xml:space="preserve"> работы.</w:t>
      </w:r>
    </w:p>
    <w:p w:rsidR="00661074" w:rsidRPr="00880B51" w:rsidRDefault="00661074" w:rsidP="0066107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1074" w:rsidRPr="00880B51" w:rsidRDefault="00661074" w:rsidP="0066107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80B51">
        <w:rPr>
          <w:rFonts w:ascii="Times New Roman" w:hAnsi="Times New Roman"/>
          <w:b/>
          <w:bCs/>
          <w:sz w:val="28"/>
          <w:szCs w:val="28"/>
        </w:rPr>
        <w:t>6. Методика оценивания конкурсных работ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 xml:space="preserve">       6.1. Оценивание работ, присланных на Конкурс, проходит в несколько этапов: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ab/>
        <w:t xml:space="preserve">На </w:t>
      </w:r>
      <w:r w:rsidRPr="00880B51">
        <w:rPr>
          <w:rFonts w:ascii="Times New Roman" w:hAnsi="Times New Roman"/>
          <w:sz w:val="28"/>
          <w:szCs w:val="28"/>
          <w:lang w:val="en-US"/>
        </w:rPr>
        <w:t>I</w:t>
      </w:r>
      <w:r w:rsidRPr="00880B51">
        <w:rPr>
          <w:rFonts w:ascii="Times New Roman" w:hAnsi="Times New Roman"/>
          <w:sz w:val="28"/>
          <w:szCs w:val="28"/>
        </w:rPr>
        <w:t xml:space="preserve"> этапе (заочном конкурсе) работы оцениваются на соответствие требованиям Положения о Конкурсе, заявленным направлениям и передаются для дальнейшей экспертизы.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ab/>
        <w:t xml:space="preserve">На </w:t>
      </w:r>
      <w:r w:rsidRPr="00880B51">
        <w:rPr>
          <w:rFonts w:ascii="Times New Roman" w:hAnsi="Times New Roman"/>
          <w:sz w:val="28"/>
          <w:szCs w:val="28"/>
          <w:lang w:val="en-US"/>
        </w:rPr>
        <w:t>II</w:t>
      </w:r>
      <w:r w:rsidRPr="00880B51">
        <w:rPr>
          <w:rFonts w:ascii="Times New Roman" w:hAnsi="Times New Roman"/>
          <w:sz w:val="28"/>
          <w:szCs w:val="28"/>
        </w:rPr>
        <w:t xml:space="preserve"> (очном) этапе каждый член жюри выставляет оценочные баллы всем работам, представленным к защите в соответствии с утвержденными критериями.</w:t>
      </w:r>
    </w:p>
    <w:p w:rsidR="00661074" w:rsidRPr="00880B51" w:rsidRDefault="00661074" w:rsidP="0066107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1074" w:rsidRPr="00880B51" w:rsidRDefault="00661074" w:rsidP="006610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0B51">
        <w:rPr>
          <w:rFonts w:ascii="Times New Roman" w:hAnsi="Times New Roman"/>
          <w:b/>
          <w:sz w:val="28"/>
          <w:szCs w:val="28"/>
        </w:rPr>
        <w:t>7. Руководство подготовкой и проведением Конкурса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>7.1. Руководство подготовкой и проведением Конкурса осуществляет</w:t>
      </w:r>
    </w:p>
    <w:p w:rsidR="00661074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959">
        <w:rPr>
          <w:rFonts w:ascii="Times New Roman" w:hAnsi="Times New Roman"/>
          <w:sz w:val="28"/>
          <w:szCs w:val="28"/>
        </w:rPr>
        <w:t xml:space="preserve">методист Тунева Е.Н., </w:t>
      </w:r>
      <w:r w:rsidRPr="00B02959">
        <w:rPr>
          <w:rFonts w:ascii="Times New Roman" w:hAnsi="Times New Roman"/>
          <w:color w:val="000000"/>
          <w:sz w:val="28"/>
          <w:szCs w:val="28"/>
        </w:rPr>
        <w:t xml:space="preserve">МБУ </w:t>
      </w:r>
      <w:proofErr w:type="gramStart"/>
      <w:r w:rsidRPr="00B02959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B02959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 w:rsidRPr="00B02959">
        <w:rPr>
          <w:rFonts w:ascii="Times New Roman" w:hAnsi="Times New Roman"/>
          <w:color w:val="000000"/>
          <w:sz w:val="28"/>
          <w:szCs w:val="28"/>
        </w:rPr>
        <w:t>Дом</w:t>
      </w:r>
      <w:proofErr w:type="gramEnd"/>
      <w:r w:rsidRPr="00B02959">
        <w:rPr>
          <w:rFonts w:ascii="Times New Roman" w:hAnsi="Times New Roman"/>
          <w:color w:val="000000"/>
          <w:sz w:val="28"/>
          <w:szCs w:val="28"/>
        </w:rPr>
        <w:t xml:space="preserve"> детского творчества»</w:t>
      </w:r>
      <w:r>
        <w:rPr>
          <w:rFonts w:ascii="Times New Roman" w:hAnsi="Times New Roman"/>
          <w:sz w:val="28"/>
          <w:szCs w:val="28"/>
        </w:rPr>
        <w:t xml:space="preserve"> совместно с оргкомитетом, утвержденным в приложении 1 к приказу.</w:t>
      </w:r>
    </w:p>
    <w:p w:rsidR="00661074" w:rsidRPr="00880B51" w:rsidRDefault="00661074" w:rsidP="00661074">
      <w:pPr>
        <w:pStyle w:val="a4"/>
        <w:ind w:firstLine="709"/>
        <w:jc w:val="both"/>
        <w:rPr>
          <w:sz w:val="28"/>
          <w:szCs w:val="28"/>
        </w:rPr>
      </w:pPr>
      <w:r w:rsidRPr="00880B51">
        <w:rPr>
          <w:sz w:val="28"/>
          <w:szCs w:val="28"/>
        </w:rPr>
        <w:t>7.2. Оргкомитет Конкурса осуществляет:</w:t>
      </w:r>
    </w:p>
    <w:p w:rsidR="00661074" w:rsidRPr="00880B51" w:rsidRDefault="00661074" w:rsidP="00661074">
      <w:pPr>
        <w:pStyle w:val="a4"/>
        <w:ind w:firstLine="709"/>
        <w:jc w:val="both"/>
        <w:rPr>
          <w:sz w:val="28"/>
          <w:szCs w:val="28"/>
        </w:rPr>
      </w:pPr>
      <w:r w:rsidRPr="00880B51">
        <w:rPr>
          <w:sz w:val="28"/>
          <w:szCs w:val="28"/>
        </w:rPr>
        <w:t>- принятие решения о составе жюри секций;</w:t>
      </w:r>
    </w:p>
    <w:p w:rsidR="00661074" w:rsidRPr="00880B51" w:rsidRDefault="00661074" w:rsidP="00661074">
      <w:pPr>
        <w:pStyle w:val="a4"/>
        <w:ind w:firstLine="709"/>
        <w:jc w:val="both"/>
        <w:rPr>
          <w:sz w:val="28"/>
          <w:szCs w:val="28"/>
        </w:rPr>
      </w:pPr>
      <w:r w:rsidRPr="00880B51">
        <w:rPr>
          <w:sz w:val="28"/>
          <w:szCs w:val="28"/>
        </w:rPr>
        <w:t>- координацию работы с участниками Конкурса;</w:t>
      </w:r>
    </w:p>
    <w:p w:rsidR="00661074" w:rsidRPr="00880B51" w:rsidRDefault="00661074" w:rsidP="00661074">
      <w:pPr>
        <w:pStyle w:val="a4"/>
        <w:ind w:firstLine="709"/>
        <w:jc w:val="both"/>
        <w:rPr>
          <w:sz w:val="28"/>
          <w:szCs w:val="28"/>
        </w:rPr>
      </w:pPr>
      <w:r w:rsidRPr="00880B51">
        <w:rPr>
          <w:sz w:val="28"/>
          <w:szCs w:val="28"/>
        </w:rPr>
        <w:t>- определение научных направлений и тематики секций заключительного мероприятия конкурса (минимальное количество работ, необходимых для формирования секции – 7);</w:t>
      </w:r>
    </w:p>
    <w:p w:rsidR="00661074" w:rsidRPr="00880B51" w:rsidRDefault="00661074" w:rsidP="00661074">
      <w:pPr>
        <w:pStyle w:val="a4"/>
        <w:ind w:firstLine="709"/>
        <w:jc w:val="both"/>
        <w:rPr>
          <w:sz w:val="28"/>
          <w:szCs w:val="28"/>
        </w:rPr>
      </w:pPr>
      <w:r w:rsidRPr="00880B51">
        <w:rPr>
          <w:sz w:val="28"/>
          <w:szCs w:val="28"/>
        </w:rPr>
        <w:t>- прием работ, присланных для участия в Конкурсе, проверку соответствия оформления и подачи работ согласно требованиям и условиям, предусмотренным настоящим Положением;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>- регистрацию работ;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>- координацию работы жюри во время проведения Конкурса;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>7.3. Оргкомитет несет ответственность: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>- за соблюдение настоящего Положения, правил и процедур проведения Конкурса;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>- за обеспечение объективности работы жюри.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80B51">
        <w:rPr>
          <w:rFonts w:ascii="Times New Roman" w:hAnsi="Times New Roman"/>
          <w:sz w:val="28"/>
          <w:szCs w:val="28"/>
        </w:rPr>
        <w:t xml:space="preserve">7.4. </w:t>
      </w:r>
      <w:r w:rsidRPr="00880B51">
        <w:rPr>
          <w:rFonts w:ascii="Times New Roman" w:hAnsi="Times New Roman"/>
          <w:sz w:val="28"/>
          <w:szCs w:val="28"/>
          <w:u w:val="single"/>
        </w:rPr>
        <w:t>Оргкомитет не проводит исправление презентаций и распечатку докладов и текстов работ.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80B51">
        <w:rPr>
          <w:rFonts w:ascii="Times New Roman" w:hAnsi="Times New Roman"/>
          <w:sz w:val="28"/>
          <w:szCs w:val="28"/>
        </w:rPr>
        <w:t>7.5. Невыполнение условий настоящего Положения влечет за собой исключение из участия в конкурсе. Организаторы оставляют за собой право вносить изменения и дополнения в условия программы организации и проведения конкурса.</w:t>
      </w:r>
    </w:p>
    <w:p w:rsidR="00661074" w:rsidRPr="00880B51" w:rsidRDefault="00661074" w:rsidP="006610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1074" w:rsidRPr="00880B51" w:rsidRDefault="00661074" w:rsidP="006610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0B51">
        <w:rPr>
          <w:rFonts w:ascii="Times New Roman" w:hAnsi="Times New Roman"/>
          <w:b/>
          <w:sz w:val="28"/>
          <w:szCs w:val="28"/>
        </w:rPr>
        <w:t>8. Работа жюри</w:t>
      </w:r>
    </w:p>
    <w:p w:rsidR="00661074" w:rsidRPr="00880B51" w:rsidRDefault="00661074" w:rsidP="00661074">
      <w:pPr>
        <w:pStyle w:val="a4"/>
        <w:ind w:firstLine="709"/>
        <w:jc w:val="both"/>
        <w:rPr>
          <w:bCs/>
          <w:sz w:val="28"/>
          <w:szCs w:val="28"/>
        </w:rPr>
      </w:pPr>
      <w:r w:rsidRPr="00880B51">
        <w:rPr>
          <w:bCs/>
          <w:sz w:val="28"/>
          <w:szCs w:val="28"/>
        </w:rPr>
        <w:t>8.1. Жюри Конкурса создается с целью отбора и оценки работ и определения победителей и призеров в соответствии с методикой и критериями оценки конкурсных работ, определяемыми данным Положением.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lastRenderedPageBreak/>
        <w:t>8.2. Состав жюри секций определяет Оргкомитет. Количество членов жюри в секции не менее двух человек. Секция формируется, если на конкурс в данном направлении подано более 7 работ, в другом случае секции объединяются.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>8.3. В работе жюри принимают участие  педагогические работники образовательных учреждений района, имеющие опыт работы  в организации исследовательской деятельности учащихся.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>8.4. При оценке работы члены жюри принимают во внимание: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ab/>
        <w:t>– актуальность;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ab/>
        <w:t>– новизну (в том числе для самого участника);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ab/>
        <w:t>– степень разработанности темы;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ab/>
        <w:t>– значимость исследования;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ab/>
        <w:t>– композицию доклада;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ab/>
        <w:t>– четкость и логичность изложения;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ab/>
        <w:t>– умение аргументировать свои выводы и отстаивать свою позицию;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ab/>
        <w:t>– соответствие требованиям к работе, представленной на Конкурс;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ab/>
        <w:t>– библиографический список (использование достаточного количества монографий, научных трудов, представление цитат и наличие ссылок).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0B51">
        <w:rPr>
          <w:rFonts w:ascii="Times New Roman" w:hAnsi="Times New Roman"/>
          <w:b/>
          <w:sz w:val="28"/>
          <w:szCs w:val="28"/>
        </w:rPr>
        <w:t xml:space="preserve">8.5. </w:t>
      </w:r>
      <w:r w:rsidRPr="00880B51">
        <w:rPr>
          <w:rFonts w:ascii="Times New Roman" w:hAnsi="Times New Roman"/>
          <w:b/>
          <w:sz w:val="28"/>
          <w:szCs w:val="28"/>
          <w:u w:val="single"/>
        </w:rPr>
        <w:t>Форма проведения Конкурса не предусматривает апелляции к решению жюри. Решения жюри, оформленные протоколом, окончательны</w:t>
      </w:r>
      <w:r w:rsidRPr="00880B51">
        <w:rPr>
          <w:rFonts w:ascii="Times New Roman" w:hAnsi="Times New Roman"/>
          <w:b/>
          <w:sz w:val="28"/>
          <w:szCs w:val="28"/>
        </w:rPr>
        <w:t>.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1074" w:rsidRPr="00880B51" w:rsidRDefault="00661074" w:rsidP="0066107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80B51">
        <w:rPr>
          <w:rFonts w:ascii="Times New Roman" w:hAnsi="Times New Roman"/>
          <w:b/>
          <w:bCs/>
          <w:sz w:val="28"/>
          <w:szCs w:val="28"/>
        </w:rPr>
        <w:t>9. Награждение победителей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>9.1. Победители и призеры конкурса определяются по наибольшей сумме баллов, полученных за заочный и очный этап конкурса, и награждаются дипломами, грамотами, сувенирами. Итоги подводятся в каждой секции отдельно.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>9.2. Остальные участники очного этапа конкурса получают сертификаты участников Конкурса.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>9.3. Оргкомитет и жюри оставляет за собой право рекомендовать работы для участия в краевых конкурсах исследовательской направленности.</w:t>
      </w:r>
    </w:p>
    <w:p w:rsidR="00661074" w:rsidRPr="00880B51" w:rsidRDefault="00661074" w:rsidP="00661074">
      <w:pPr>
        <w:pStyle w:val="3"/>
        <w:ind w:firstLine="709"/>
        <w:jc w:val="center"/>
        <w:rPr>
          <w:b/>
          <w:bCs/>
          <w:szCs w:val="28"/>
        </w:rPr>
      </w:pPr>
      <w:r w:rsidRPr="00880B51">
        <w:rPr>
          <w:b/>
          <w:bCs/>
          <w:szCs w:val="28"/>
        </w:rPr>
        <w:t>10. Финансовое обеспечение конкурса</w:t>
      </w:r>
    </w:p>
    <w:p w:rsidR="00661074" w:rsidRPr="00880B51" w:rsidRDefault="00661074" w:rsidP="0066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 xml:space="preserve">10.1. </w:t>
      </w:r>
      <w:r w:rsidRPr="00880B51">
        <w:rPr>
          <w:rFonts w:ascii="Times New Roman" w:hAnsi="Times New Roman"/>
          <w:sz w:val="28"/>
          <w:szCs w:val="28"/>
          <w:shd w:val="clear" w:color="auto" w:fill="FFFFFF" w:themeFill="background1"/>
        </w:rPr>
        <w:t>Финансирование расходов: проезд, питание участников, оплата труда педагогов за проверку  работ - за счёт ОУ. Награждение, канцелярские расходы - за счёт средств, предусмотренных в программе «Развитие системы образования Карагайско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го муниципального района на 201</w:t>
      </w:r>
      <w:r w:rsidRPr="00661074">
        <w:rPr>
          <w:rFonts w:ascii="Times New Roman" w:hAnsi="Times New Roman"/>
          <w:sz w:val="28"/>
          <w:szCs w:val="28"/>
          <w:shd w:val="clear" w:color="auto" w:fill="FFFFFF" w:themeFill="background1"/>
        </w:rPr>
        <w:t>8</w:t>
      </w:r>
      <w:r w:rsidRPr="00880B51">
        <w:rPr>
          <w:rFonts w:ascii="Times New Roman" w:hAnsi="Times New Roman"/>
          <w:sz w:val="28"/>
          <w:szCs w:val="28"/>
          <w:shd w:val="clear" w:color="auto" w:fill="FFFFFF" w:themeFill="background1"/>
        </w:rPr>
        <w:t>-20</w:t>
      </w:r>
      <w:r w:rsidR="003B6DF5">
        <w:rPr>
          <w:rFonts w:ascii="Times New Roman" w:hAnsi="Times New Roman"/>
          <w:sz w:val="28"/>
          <w:szCs w:val="28"/>
          <w:shd w:val="clear" w:color="auto" w:fill="FFFFFF" w:themeFill="background1"/>
        </w:rPr>
        <w:t>21</w:t>
      </w:r>
      <w:r w:rsidRPr="00880B5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г.г.».</w:t>
      </w:r>
    </w:p>
    <w:p w:rsidR="00661074" w:rsidRPr="00880B51" w:rsidRDefault="00661074" w:rsidP="00661074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61074" w:rsidRPr="00880B51" w:rsidRDefault="00661074" w:rsidP="00661074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u w:val="single"/>
        </w:rPr>
      </w:pPr>
      <w:r w:rsidRPr="00880B51">
        <w:rPr>
          <w:rFonts w:ascii="Times New Roman" w:hAnsi="Times New Roman"/>
          <w:b/>
          <w:bCs/>
          <w:sz w:val="28"/>
          <w:szCs w:val="28"/>
          <w:u w:val="single"/>
        </w:rPr>
        <w:t>Примечание:</w:t>
      </w:r>
    </w:p>
    <w:p w:rsidR="00661074" w:rsidRPr="00880B51" w:rsidRDefault="00661074" w:rsidP="00661074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right="-142"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80B51">
        <w:rPr>
          <w:rFonts w:ascii="Times New Roman" w:hAnsi="Times New Roman"/>
          <w:sz w:val="28"/>
          <w:szCs w:val="28"/>
        </w:rPr>
        <w:t>Фамилия, имя, отчество учащегося и руководителя работы указывается полностью.</w:t>
      </w:r>
    </w:p>
    <w:p w:rsidR="00661074" w:rsidRPr="00880B51" w:rsidRDefault="00661074" w:rsidP="00661074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right="-142"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80B51">
        <w:rPr>
          <w:rFonts w:ascii="Times New Roman" w:hAnsi="Times New Roman"/>
          <w:sz w:val="28"/>
          <w:szCs w:val="28"/>
        </w:rPr>
        <w:t>Название работы, научного направления, и др. информация должна соответствовать заявке.</w:t>
      </w:r>
    </w:p>
    <w:p w:rsidR="00661074" w:rsidRPr="00880B51" w:rsidRDefault="00661074" w:rsidP="00661074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right="-142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lastRenderedPageBreak/>
        <w:t xml:space="preserve">Заявки заполняются </w:t>
      </w:r>
      <w:r w:rsidRPr="00880B51">
        <w:rPr>
          <w:rFonts w:ascii="Times New Roman" w:hAnsi="Times New Roman"/>
          <w:b/>
          <w:sz w:val="28"/>
          <w:szCs w:val="28"/>
          <w:u w:val="single"/>
        </w:rPr>
        <w:t>по алфавиту фамилий авторов</w:t>
      </w:r>
      <w:r w:rsidRPr="00880B51">
        <w:rPr>
          <w:rFonts w:ascii="Times New Roman" w:hAnsi="Times New Roman"/>
          <w:b/>
          <w:sz w:val="28"/>
          <w:szCs w:val="28"/>
        </w:rPr>
        <w:t>.</w:t>
      </w:r>
    </w:p>
    <w:p w:rsidR="00661074" w:rsidRPr="00880B51" w:rsidRDefault="00661074" w:rsidP="00661074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right="-142" w:firstLine="709"/>
        <w:jc w:val="both"/>
        <w:rPr>
          <w:rFonts w:ascii="Times New Roman" w:hAnsi="Times New Roman"/>
          <w:i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>Все работы от ОУ можно предоставить на одном электронном носителе.</w:t>
      </w:r>
    </w:p>
    <w:p w:rsidR="00661074" w:rsidRPr="00880B51" w:rsidRDefault="00661074" w:rsidP="00661074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1074" w:rsidRPr="00880B51" w:rsidRDefault="00661074" w:rsidP="00661074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1074" w:rsidRPr="00880B51" w:rsidRDefault="00661074" w:rsidP="00661074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1074" w:rsidRPr="00880B51" w:rsidRDefault="00661074" w:rsidP="00661074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1074" w:rsidRPr="00880B51" w:rsidRDefault="00661074" w:rsidP="00661074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1074" w:rsidRPr="00880B51" w:rsidRDefault="00661074" w:rsidP="00661074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1074" w:rsidRPr="00880B51" w:rsidRDefault="00661074" w:rsidP="00661074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1074" w:rsidRPr="00880B51" w:rsidRDefault="00661074" w:rsidP="00661074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1074" w:rsidRDefault="00661074" w:rsidP="00661074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1074" w:rsidRDefault="00661074" w:rsidP="00661074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1074" w:rsidRDefault="00661074" w:rsidP="00661074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1074" w:rsidRDefault="00661074" w:rsidP="00661074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1074" w:rsidRDefault="00661074" w:rsidP="00661074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1074" w:rsidRDefault="00661074" w:rsidP="00661074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1074" w:rsidRDefault="00661074" w:rsidP="00661074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1074" w:rsidRDefault="00661074" w:rsidP="00661074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1074" w:rsidRDefault="00661074" w:rsidP="00661074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1074" w:rsidRDefault="00661074" w:rsidP="00661074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1074" w:rsidRDefault="00661074" w:rsidP="00661074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1074" w:rsidRDefault="00661074" w:rsidP="00661074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1074" w:rsidRDefault="00661074" w:rsidP="00661074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1074" w:rsidRDefault="00661074" w:rsidP="00661074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1074" w:rsidRDefault="00661074" w:rsidP="00661074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1074" w:rsidRDefault="00661074" w:rsidP="00661074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1074" w:rsidRDefault="00661074" w:rsidP="00661074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1074" w:rsidRDefault="00661074" w:rsidP="00661074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1074" w:rsidRDefault="00661074" w:rsidP="00661074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1074" w:rsidRDefault="00661074" w:rsidP="00661074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1074" w:rsidRDefault="00661074" w:rsidP="00661074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1074" w:rsidRDefault="00661074" w:rsidP="00661074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1074" w:rsidRDefault="00661074" w:rsidP="00661074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1074" w:rsidRDefault="00661074" w:rsidP="00661074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1074" w:rsidRDefault="00661074" w:rsidP="00661074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1074" w:rsidRDefault="00661074" w:rsidP="00661074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1074" w:rsidRDefault="00661074" w:rsidP="00661074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1074" w:rsidRDefault="00661074" w:rsidP="00661074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1074" w:rsidRDefault="00661074" w:rsidP="00661074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1074" w:rsidRDefault="00661074" w:rsidP="00661074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1074" w:rsidRDefault="00661074" w:rsidP="00661074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1074" w:rsidRDefault="00661074" w:rsidP="00661074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1074" w:rsidRDefault="00661074" w:rsidP="00661074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1074" w:rsidRPr="00880B51" w:rsidRDefault="00661074" w:rsidP="00661074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1074" w:rsidRPr="00880B51" w:rsidRDefault="00661074" w:rsidP="00661074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1074" w:rsidRDefault="00661074" w:rsidP="00661074">
      <w:pPr>
        <w:spacing w:after="0" w:line="240" w:lineRule="auto"/>
        <w:ind w:right="-142" w:firstLine="709"/>
        <w:jc w:val="right"/>
        <w:rPr>
          <w:rFonts w:ascii="Times New Roman" w:hAnsi="Times New Roman"/>
          <w:i/>
          <w:sz w:val="28"/>
          <w:szCs w:val="28"/>
        </w:rPr>
      </w:pPr>
      <w:r w:rsidRPr="00880B51">
        <w:rPr>
          <w:rFonts w:ascii="Times New Roman" w:hAnsi="Times New Roman"/>
          <w:b/>
          <w:i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Приложение </w:t>
      </w:r>
    </w:p>
    <w:p w:rsidR="00661074" w:rsidRPr="0026764D" w:rsidRDefault="00661074" w:rsidP="00661074">
      <w:pPr>
        <w:spacing w:after="0" w:line="240" w:lineRule="auto"/>
        <w:ind w:right="-142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 положению о конкурсе</w:t>
      </w:r>
    </w:p>
    <w:p w:rsidR="00661074" w:rsidRPr="0026764D" w:rsidRDefault="00661074" w:rsidP="00661074">
      <w:pPr>
        <w:spacing w:after="0" w:line="240" w:lineRule="auto"/>
        <w:ind w:right="-142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661074" w:rsidRPr="00880B51" w:rsidRDefault="00661074" w:rsidP="006610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XXI</w:t>
      </w:r>
      <w:r w:rsidR="003B6DF5">
        <w:rPr>
          <w:rFonts w:ascii="Times New Roman" w:hAnsi="Times New Roman"/>
          <w:sz w:val="28"/>
          <w:szCs w:val="28"/>
          <w:lang w:val="en-US"/>
        </w:rPr>
        <w:t>I</w:t>
      </w:r>
      <w:r w:rsidRPr="00880B51">
        <w:rPr>
          <w:rFonts w:ascii="Times New Roman" w:hAnsi="Times New Roman"/>
          <w:sz w:val="28"/>
          <w:szCs w:val="28"/>
        </w:rPr>
        <w:t xml:space="preserve"> муниципальный конкурс исследовательских работ учащихся </w:t>
      </w:r>
    </w:p>
    <w:p w:rsidR="00661074" w:rsidRPr="00880B51" w:rsidRDefault="00661074" w:rsidP="006610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61074" w:rsidRPr="00880B51" w:rsidRDefault="00661074" w:rsidP="006610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61074" w:rsidRPr="00880B51" w:rsidRDefault="00661074" w:rsidP="006610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61074" w:rsidRPr="00880B51" w:rsidRDefault="00661074" w:rsidP="006610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1074" w:rsidRPr="00880B51" w:rsidRDefault="00661074" w:rsidP="006610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61074" w:rsidRPr="00880B51" w:rsidRDefault="00661074" w:rsidP="006610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1074" w:rsidRPr="00880B51" w:rsidRDefault="00661074" w:rsidP="006610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1074" w:rsidRPr="00880B51" w:rsidRDefault="00661074" w:rsidP="006610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80B51">
        <w:rPr>
          <w:rFonts w:ascii="Times New Roman" w:hAnsi="Times New Roman"/>
          <w:b/>
          <w:sz w:val="28"/>
          <w:szCs w:val="28"/>
        </w:rPr>
        <w:tab/>
      </w:r>
      <w:r w:rsidRPr="00880B51">
        <w:rPr>
          <w:rFonts w:ascii="Times New Roman" w:hAnsi="Times New Roman"/>
          <w:b/>
          <w:sz w:val="28"/>
          <w:szCs w:val="28"/>
        </w:rPr>
        <w:tab/>
      </w:r>
      <w:r w:rsidRPr="00880B51">
        <w:rPr>
          <w:rFonts w:ascii="Times New Roman" w:hAnsi="Times New Roman"/>
          <w:b/>
          <w:sz w:val="28"/>
          <w:szCs w:val="28"/>
        </w:rPr>
        <w:tab/>
      </w:r>
      <w:r w:rsidRPr="00880B51">
        <w:rPr>
          <w:rFonts w:ascii="Times New Roman" w:hAnsi="Times New Roman"/>
          <w:b/>
          <w:sz w:val="28"/>
          <w:szCs w:val="28"/>
        </w:rPr>
        <w:tab/>
      </w:r>
      <w:r w:rsidRPr="00880B51">
        <w:rPr>
          <w:rFonts w:ascii="Times New Roman" w:hAnsi="Times New Roman"/>
          <w:b/>
          <w:sz w:val="28"/>
          <w:szCs w:val="28"/>
        </w:rPr>
        <w:tab/>
      </w:r>
      <w:r w:rsidRPr="00880B51">
        <w:rPr>
          <w:rFonts w:ascii="Times New Roman" w:hAnsi="Times New Roman"/>
          <w:b/>
          <w:sz w:val="28"/>
          <w:szCs w:val="28"/>
        </w:rPr>
        <w:tab/>
      </w:r>
      <w:r w:rsidRPr="00880B51">
        <w:rPr>
          <w:rFonts w:ascii="Times New Roman" w:hAnsi="Times New Roman"/>
          <w:b/>
          <w:sz w:val="28"/>
          <w:szCs w:val="28"/>
        </w:rPr>
        <w:tab/>
      </w:r>
      <w:r w:rsidRPr="00880B51">
        <w:rPr>
          <w:rFonts w:ascii="Times New Roman" w:hAnsi="Times New Roman"/>
          <w:b/>
          <w:sz w:val="28"/>
          <w:szCs w:val="28"/>
        </w:rPr>
        <w:tab/>
      </w:r>
      <w:r w:rsidRPr="00880B51">
        <w:rPr>
          <w:rFonts w:ascii="Times New Roman" w:hAnsi="Times New Roman"/>
          <w:b/>
          <w:sz w:val="28"/>
          <w:szCs w:val="28"/>
        </w:rPr>
        <w:tab/>
      </w:r>
      <w:r w:rsidRPr="00880B51">
        <w:rPr>
          <w:rFonts w:ascii="Times New Roman" w:hAnsi="Times New Roman"/>
          <w:b/>
          <w:sz w:val="28"/>
          <w:szCs w:val="28"/>
          <w:u w:val="single"/>
        </w:rPr>
        <w:t>Направление</w:t>
      </w:r>
    </w:p>
    <w:p w:rsidR="00661074" w:rsidRPr="00880B51" w:rsidRDefault="00661074" w:rsidP="0066107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661074" w:rsidRPr="00880B51" w:rsidRDefault="00661074" w:rsidP="0066107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661074" w:rsidRPr="00880B51" w:rsidRDefault="00661074" w:rsidP="0066107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661074" w:rsidRPr="00880B51" w:rsidRDefault="00661074" w:rsidP="0066107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661074" w:rsidRPr="00880B51" w:rsidRDefault="00661074" w:rsidP="00661074">
      <w:pPr>
        <w:pStyle w:val="5"/>
        <w:ind w:firstLine="709"/>
        <w:rPr>
          <w:sz w:val="28"/>
          <w:szCs w:val="28"/>
        </w:rPr>
      </w:pPr>
      <w:r w:rsidRPr="00880B51">
        <w:rPr>
          <w:sz w:val="28"/>
          <w:szCs w:val="28"/>
        </w:rPr>
        <w:t>Тема работы</w:t>
      </w:r>
    </w:p>
    <w:p w:rsidR="00661074" w:rsidRPr="00880B51" w:rsidRDefault="00661074" w:rsidP="006610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1074" w:rsidRPr="00880B51" w:rsidRDefault="00661074" w:rsidP="006610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1074" w:rsidRPr="00880B51" w:rsidRDefault="00661074" w:rsidP="006610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1074" w:rsidRPr="00880B51" w:rsidRDefault="00661074" w:rsidP="006610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1074" w:rsidRPr="00880B51" w:rsidRDefault="00661074" w:rsidP="006610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1074" w:rsidRPr="00880B51" w:rsidRDefault="00661074" w:rsidP="006610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1074" w:rsidRPr="00880B51" w:rsidRDefault="00661074" w:rsidP="006610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1074" w:rsidRPr="00880B51" w:rsidRDefault="00661074" w:rsidP="006610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1074" w:rsidRPr="00880B51" w:rsidRDefault="00661074" w:rsidP="0066107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61074" w:rsidRPr="00880B51" w:rsidRDefault="00661074" w:rsidP="0066107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  <w:t>Фамилия, имя, отчество</w:t>
      </w: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</w:r>
    </w:p>
    <w:p w:rsidR="00661074" w:rsidRPr="00880B51" w:rsidRDefault="00661074" w:rsidP="0066107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 xml:space="preserve"> </w:t>
      </w: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  <w:t>образовательное учреждение,</w:t>
      </w:r>
    </w:p>
    <w:p w:rsidR="00661074" w:rsidRPr="00880B51" w:rsidRDefault="00661074" w:rsidP="0066107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  <w:t>класс автора работы</w:t>
      </w:r>
    </w:p>
    <w:p w:rsidR="00661074" w:rsidRPr="00880B51" w:rsidRDefault="00661074" w:rsidP="0066107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61074" w:rsidRPr="00880B51" w:rsidRDefault="00661074" w:rsidP="0066107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  <w:t>Фамилия, имя, отчество,</w:t>
      </w:r>
    </w:p>
    <w:p w:rsidR="00661074" w:rsidRPr="00880B51" w:rsidRDefault="00661074" w:rsidP="0066107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  <w:t>ученая степень,</w:t>
      </w:r>
    </w:p>
    <w:p w:rsidR="00661074" w:rsidRPr="00880B51" w:rsidRDefault="00661074" w:rsidP="0066107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  <w:t>место работы, должность</w:t>
      </w:r>
    </w:p>
    <w:p w:rsidR="00661074" w:rsidRPr="00880B51" w:rsidRDefault="00661074" w:rsidP="0066107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</w:r>
      <w:r w:rsidRPr="00880B51">
        <w:rPr>
          <w:rFonts w:ascii="Times New Roman" w:hAnsi="Times New Roman"/>
          <w:sz w:val="28"/>
          <w:szCs w:val="28"/>
        </w:rPr>
        <w:tab/>
        <w:t>руководителя работы</w:t>
      </w:r>
    </w:p>
    <w:p w:rsidR="00661074" w:rsidRPr="00676422" w:rsidRDefault="00661074" w:rsidP="00661074">
      <w:pPr>
        <w:ind w:firstLine="567"/>
        <w:jc w:val="right"/>
        <w:rPr>
          <w:sz w:val="24"/>
          <w:szCs w:val="24"/>
        </w:rPr>
      </w:pPr>
    </w:p>
    <w:p w:rsidR="00661074" w:rsidRDefault="00661074" w:rsidP="00661074">
      <w:pPr>
        <w:ind w:firstLine="567"/>
        <w:rPr>
          <w:sz w:val="24"/>
          <w:szCs w:val="24"/>
        </w:rPr>
      </w:pPr>
    </w:p>
    <w:p w:rsidR="00661074" w:rsidRPr="0026764D" w:rsidRDefault="00661074" w:rsidP="00661074">
      <w:pPr>
        <w:ind w:firstLine="567"/>
        <w:rPr>
          <w:sz w:val="24"/>
          <w:szCs w:val="24"/>
        </w:rPr>
      </w:pPr>
    </w:p>
    <w:p w:rsidR="00661074" w:rsidRDefault="003B6DF5" w:rsidP="003B6DF5">
      <w:pPr>
        <w:ind w:firstLine="567"/>
        <w:jc w:val="center"/>
      </w:pPr>
      <w:r>
        <w:rPr>
          <w:rFonts w:ascii="Times New Roman" w:hAnsi="Times New Roman"/>
          <w:sz w:val="28"/>
          <w:szCs w:val="28"/>
        </w:rPr>
        <w:t>Карагай – 20</w:t>
      </w:r>
      <w:r>
        <w:rPr>
          <w:rFonts w:ascii="Times New Roman" w:hAnsi="Times New Roman"/>
          <w:sz w:val="28"/>
          <w:szCs w:val="28"/>
          <w:lang w:val="en-US"/>
        </w:rPr>
        <w:t>20</w:t>
      </w:r>
    </w:p>
    <w:p w:rsidR="00D266B7" w:rsidRDefault="003B6DF5"/>
    <w:sectPr w:rsidR="00D266B7" w:rsidSect="009D55F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0E06"/>
    <w:multiLevelType w:val="hybridMultilevel"/>
    <w:tmpl w:val="3F727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E3ED7"/>
    <w:multiLevelType w:val="hybridMultilevel"/>
    <w:tmpl w:val="EB6C5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E4F1F"/>
    <w:multiLevelType w:val="hybridMultilevel"/>
    <w:tmpl w:val="472A9B00"/>
    <w:lvl w:ilvl="0" w:tplc="FFFFFFFF">
      <w:start w:val="1"/>
      <w:numFmt w:val="bullet"/>
      <w:lvlText w:val=""/>
      <w:legacy w:legacy="1" w:legacySpace="0" w:legacyIndent="283"/>
      <w:lvlJc w:val="left"/>
      <w:pPr>
        <w:ind w:left="-28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7D527632"/>
    <w:multiLevelType w:val="hybridMultilevel"/>
    <w:tmpl w:val="45367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074"/>
    <w:rsid w:val="000141F2"/>
    <w:rsid w:val="0005487B"/>
    <w:rsid w:val="00373300"/>
    <w:rsid w:val="003B6DF5"/>
    <w:rsid w:val="00587F5E"/>
    <w:rsid w:val="005D3510"/>
    <w:rsid w:val="00661074"/>
    <w:rsid w:val="00712174"/>
    <w:rsid w:val="00B94B79"/>
    <w:rsid w:val="00FC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74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66107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61074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661074"/>
    <w:pPr>
      <w:ind w:left="720"/>
      <w:contextualSpacing/>
    </w:pPr>
  </w:style>
  <w:style w:type="paragraph" w:styleId="2">
    <w:name w:val="Body Text 2"/>
    <w:basedOn w:val="a"/>
    <w:link w:val="20"/>
    <w:rsid w:val="0066107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610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66107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610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lock Text"/>
    <w:basedOn w:val="a"/>
    <w:rsid w:val="00661074"/>
    <w:pPr>
      <w:spacing w:after="0" w:line="240" w:lineRule="auto"/>
      <w:ind w:left="-567" w:right="-34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61074"/>
    <w:pPr>
      <w:spacing w:after="0" w:line="240" w:lineRule="auto"/>
      <w:ind w:left="-567" w:right="-341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6610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661074"/>
    <w:pPr>
      <w:spacing w:after="0" w:line="240" w:lineRule="auto"/>
      <w:ind w:right="-2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610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basedOn w:val="a0"/>
    <w:link w:val="51"/>
    <w:rsid w:val="0066107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9"/>
    <w:rsid w:val="00661074"/>
    <w:rPr>
      <w:color w:val="000000"/>
      <w:spacing w:val="0"/>
      <w:w w:val="100"/>
      <w:position w:val="0"/>
      <w:lang w:val="ru-RU"/>
    </w:rPr>
  </w:style>
  <w:style w:type="character" w:customStyle="1" w:styleId="5pt">
    <w:name w:val="Основной текст + Курсив;Интервал 5 pt"/>
    <w:basedOn w:val="a9"/>
    <w:rsid w:val="00661074"/>
    <w:rPr>
      <w:i/>
      <w:iCs/>
      <w:color w:val="000000"/>
      <w:spacing w:val="100"/>
      <w:w w:val="100"/>
      <w:position w:val="0"/>
      <w:lang w:val="ru-RU"/>
    </w:rPr>
  </w:style>
  <w:style w:type="character" w:customStyle="1" w:styleId="aa">
    <w:name w:val="Основной текст + Курсив"/>
    <w:basedOn w:val="a9"/>
    <w:rsid w:val="00661074"/>
    <w:rPr>
      <w:i/>
      <w:iCs/>
      <w:color w:val="000000"/>
      <w:spacing w:val="0"/>
      <w:w w:val="100"/>
      <w:position w:val="0"/>
      <w:lang w:val="ru-RU"/>
    </w:rPr>
  </w:style>
  <w:style w:type="paragraph" w:customStyle="1" w:styleId="51">
    <w:name w:val="Основной текст5"/>
    <w:basedOn w:val="a"/>
    <w:link w:val="a9"/>
    <w:rsid w:val="00661074"/>
    <w:pPr>
      <w:widowControl w:val="0"/>
      <w:shd w:val="clear" w:color="auto" w:fill="FFFFFF"/>
      <w:spacing w:after="0" w:line="274" w:lineRule="exact"/>
      <w:ind w:hanging="300"/>
      <w:jc w:val="righ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2019-06-25T04:29:00Z</cp:lastPrinted>
  <dcterms:created xsi:type="dcterms:W3CDTF">2018-09-20T09:39:00Z</dcterms:created>
  <dcterms:modified xsi:type="dcterms:W3CDTF">2020-01-09T09:53:00Z</dcterms:modified>
</cp:coreProperties>
</file>